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2cff" w14:textId="7cd2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12 сәуірдегі № 175 қаулысы. Алматы облысы Әділет департаментінде 2016 жылы 20 мамырда № 3839 болып тіркелді. Күші жойылды - Алматы облысы әкімдігінің 2017 жылғы 03 наурыздағы № 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03.03.2017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мемлекеттiк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жергілікті атқарушы органдарының "Б" корпусы мемлекеттік әкімшілік қызметшілерінің қызметін бағалаудың әдістемесі бекітілсін. </w:t>
      </w:r>
      <w:r>
        <w:br/>
      </w:r>
      <w:r>
        <w:rPr>
          <w:rFonts w:ascii="Times New Roman"/>
          <w:b w:val="false"/>
          <w:i w:val="false"/>
          <w:color w:val="000000"/>
          <w:sz w:val="28"/>
        </w:rPr>
        <w:t>
      </w:t>
      </w:r>
      <w:r>
        <w:rPr>
          <w:rFonts w:ascii="Times New Roman"/>
          <w:b w:val="false"/>
          <w:i w:val="false"/>
          <w:color w:val="000000"/>
          <w:sz w:val="28"/>
        </w:rPr>
        <w:t xml:space="preserve">2. Облыс әкімі аппаратының басшысы С. Дүйсембіновке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С. Дүйсембіновке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12 сәуір </w:t>
            </w:r>
            <w:r>
              <w:rPr>
                <w:rFonts w:ascii="Times New Roman"/>
                <w:b w:val="false"/>
                <w:i w:val="false"/>
                <w:color w:val="000000"/>
                <w:sz w:val="20"/>
              </w:rPr>
              <w:t xml:space="preserve">№ 175 қаулысына қосымша </w:t>
            </w:r>
          </w:p>
        </w:tc>
      </w:tr>
    </w:tbl>
    <w:bookmarkStart w:name="z17" w:id="0"/>
    <w:p>
      <w:pPr>
        <w:spacing w:after="0"/>
        <w:ind w:left="0"/>
        <w:jc w:val="left"/>
      </w:pPr>
      <w:r>
        <w:rPr>
          <w:rFonts w:ascii="Times New Roman"/>
          <w:b/>
          <w:i w:val="false"/>
          <w:color w:val="000000"/>
        </w:rPr>
        <w:t xml:space="preserve"> Алматы облысының жергілікті атқарушы органдарының "Б" корпусы мемлекеттік әкімшілік қызметшілерінің қызметін бағалаудың әдістемесі</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Алматы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Алматы облысының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облыс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бағалауға жататын </w:t>
      </w:r>
      <w:r>
        <w:br/>
      </w:r>
      <w:r>
        <w:rPr>
          <w:rFonts w:ascii="Times New Roman"/>
          <w:b w:val="false"/>
          <w:i w:val="false"/>
          <w:color w:val="000000"/>
          <w:sz w:val="28"/>
        </w:rPr>
        <w:t>"Б"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2-қосымшаға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3-қосымшаға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7"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368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45100"/>
                    </a:xfrm>
                    <a:prstGeom prst="rect">
                      <a:avLst/>
                    </a:prstGeom>
                  </pic:spPr>
                </pic:pic>
              </a:graphicData>
            </a:graphic>
          </wp:inline>
        </w:drawing>
      </w:r>
    </w:p>
    <w:p>
      <w:pPr>
        <w:spacing w:after="0"/>
        <w:ind w:left="0"/>
        <w:jc w:val="left"/>
      </w:pP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 осы Әдістемеге 5-қосымшаға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5"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жергілікті атқарушы органдарының "Б" корпусы мемлекеттік әкімшілік қызметшілерінің қызметін бағалаудың әдістемесіне 1-қосымша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u w:val="single"/>
        </w:rPr>
        <w:t>жыл</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жергілікті атқарушы органдарының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жергілікті атқарушы органдарының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жергілікті атқарушы органдарының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жергілікті атқарушы органдарының "Б" корпусы мемлекеттік әкімшілік қызметшілерінің қызметін бағалаудың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351"/>
        <w:gridCol w:w="2004"/>
        <w:gridCol w:w="4995"/>
        <w:gridCol w:w="947"/>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Комиссиямен бағалау нәтижелеріне түзетулер енгізу </w:t>
            </w:r>
            <w:r>
              <w:rPr>
                <w:rFonts w:ascii="Times New Roman"/>
                <w:b w:val="false"/>
                <w:i/>
                <w:color w:val="000000"/>
                <w:sz w:val="20"/>
              </w:rPr>
              <w:t>(болған жағдайда)</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