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1538" w14:textId="5281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2016 жылғы 13 сәуірдегі № 13 шешімі. Алматы облысы Әділет департаментінде 2016 жылы 12 мамырда № 3825 болып тіркелді. Күші жойылды - Алматы облысы Талдықорған қалалық мәслихатының 2017 жылғы 19 сәуірдегі № 96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қалалық мәслихатының 19.04.2017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Талдықорған қалалық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Қалалық мәслихат аппаратының басшысы Биғожанов Тимур Қапасовичке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 аппаратының басшысы Биғожанов Тимур Қапасовичке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ІІ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Нұрлыбаева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2016 жылғы 13 сәуірдегі № 13 шешімімен бекітілген қосымша</w:t>
            </w:r>
          </w:p>
        </w:tc>
      </w:tr>
    </w:tbl>
    <w:bookmarkStart w:name="z14" w:id="1"/>
    <w:p>
      <w:pPr>
        <w:spacing w:after="0"/>
        <w:ind w:left="0"/>
        <w:jc w:val="left"/>
      </w:pPr>
      <w:r>
        <w:rPr>
          <w:rFonts w:ascii="Times New Roman"/>
          <w:b/>
          <w:i w:val="false"/>
          <w:color w:val="000000"/>
        </w:rPr>
        <w:t xml:space="preserve"> Талдықорған қалалық мәслихаты аппаратының "Б" корпусы мемлекеттік әкімшілік қызметшілерінің қызметін бағалаудың әдістемесі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Талдықорған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Талдықорған қалалық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p>
    <w:bookmarkEnd w:id="3"/>
    <w:bookmarkStart w:name="z35" w:id="4"/>
    <w:p>
      <w:pPr>
        <w:spacing w:after="0"/>
        <w:ind w:left="0"/>
        <w:jc w:val="left"/>
      </w:pPr>
      <w:r>
        <w:rPr>
          <w:rFonts w:ascii="Times New Roman"/>
          <w:b/>
          <w:i w:val="false"/>
          <w:color w:val="000000"/>
        </w:rPr>
        <w:t xml:space="preserve"> 2. Жұмыстың жеке жоспарын құрастыру </w:t>
      </w:r>
    </w:p>
    <w:bookmarkEnd w:id="4"/>
    <w:bookmarkStart w:name="z36" w:id="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p>
    <w:bookmarkEnd w:id="5"/>
    <w:bookmarkStart w:name="z45" w:id="6"/>
    <w:p>
      <w:pPr>
        <w:spacing w:after="0"/>
        <w:ind w:left="0"/>
        <w:jc w:val="left"/>
      </w:pPr>
      <w:r>
        <w:rPr>
          <w:rFonts w:ascii="Times New Roman"/>
          <w:b/>
          <w:i w:val="false"/>
          <w:color w:val="000000"/>
        </w:rPr>
        <w:t xml:space="preserve"> 3. Бағалауды жүргізуге дайындық</w:t>
      </w:r>
    </w:p>
    <w:bookmarkEnd w:id="6"/>
    <w:bookmarkStart w:name="z46" w:id="7"/>
    <w:p>
      <w:pPr>
        <w:spacing w:after="0"/>
        <w:ind w:left="0"/>
        <w:jc w:val="both"/>
      </w:pPr>
      <w:r>
        <w:rPr>
          <w:rFonts w:ascii="Times New Roman"/>
          <w:b w:val="false"/>
          <w:i w:val="false"/>
          <w:color w:val="000000"/>
          <w:sz w:val="28"/>
        </w:rPr>
        <w:t xml:space="preserve">
      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7"/>
    <w:bookmarkStart w:name="z48" w:id="8"/>
    <w:p>
      <w:pPr>
        <w:spacing w:after="0"/>
        <w:ind w:left="0"/>
        <w:jc w:val="left"/>
      </w:pPr>
      <w:r>
        <w:rPr>
          <w:rFonts w:ascii="Times New Roman"/>
          <w:b/>
          <w:i w:val="false"/>
          <w:color w:val="000000"/>
        </w:rPr>
        <w:t xml:space="preserve"> 4. Лауазымдық міндеттерді орындауды бағалау </w:t>
      </w:r>
    </w:p>
    <w:bookmarkEnd w:id="8"/>
    <w:bookmarkStart w:name="z49" w:id="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9"/>
    <w:bookmarkStart w:name="z68" w:id="10"/>
    <w:p>
      <w:pPr>
        <w:spacing w:after="0"/>
        <w:ind w:left="0"/>
        <w:jc w:val="left"/>
      </w:pPr>
      <w:r>
        <w:rPr>
          <w:rFonts w:ascii="Times New Roman"/>
          <w:b/>
          <w:i w:val="false"/>
          <w:color w:val="000000"/>
        </w:rPr>
        <w:t xml:space="preserve"> 5. Жеке жұмыс жоспарын орындауды бағалау</w:t>
      </w:r>
    </w:p>
    <w:bookmarkEnd w:id="10"/>
    <w:bookmarkStart w:name="z69" w:id="11"/>
    <w:p>
      <w:pPr>
        <w:spacing w:after="0"/>
        <w:ind w:left="0"/>
        <w:jc w:val="both"/>
      </w:pPr>
      <w:r>
        <w:rPr>
          <w:rFonts w:ascii="Times New Roman"/>
          <w:b w:val="false"/>
          <w:i w:val="false"/>
          <w:color w:val="000000"/>
          <w:sz w:val="28"/>
        </w:rPr>
        <w:t>
      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p>
    <w:bookmarkEnd w:id="11"/>
    <w:bookmarkStart w:name="z73" w:id="12"/>
    <w:p>
      <w:pPr>
        <w:spacing w:after="0"/>
        <w:ind w:left="0"/>
        <w:jc w:val="left"/>
      </w:pPr>
      <w:r>
        <w:rPr>
          <w:rFonts w:ascii="Times New Roman"/>
          <w:b/>
          <w:i w:val="false"/>
          <w:color w:val="000000"/>
        </w:rPr>
        <w:t xml:space="preserve"> 6. Айналмалы бағалау </w:t>
      </w:r>
    </w:p>
    <w:bookmarkEnd w:id="12"/>
    <w:bookmarkStart w:name="z74" w:id="13"/>
    <w:p>
      <w:pPr>
        <w:spacing w:after="0"/>
        <w:ind w:left="0"/>
        <w:jc w:val="both"/>
      </w:pPr>
      <w:r>
        <w:rPr>
          <w:rFonts w:ascii="Times New Roman"/>
          <w:b w:val="false"/>
          <w:i w:val="false"/>
          <w:color w:val="000000"/>
          <w:sz w:val="28"/>
        </w:rPr>
        <w:t>
      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p>
    <w:bookmarkEnd w:id="13"/>
    <w:bookmarkStart w:name="z83" w:id="14"/>
    <w:p>
      <w:pPr>
        <w:spacing w:after="0"/>
        <w:ind w:left="0"/>
        <w:jc w:val="left"/>
      </w:pPr>
      <w:r>
        <w:rPr>
          <w:rFonts w:ascii="Times New Roman"/>
          <w:b/>
          <w:i w:val="false"/>
          <w:color w:val="000000"/>
        </w:rPr>
        <w:t xml:space="preserve"> 7. Қорытынды баға</w:t>
      </w:r>
    </w:p>
    <w:bookmarkEnd w:id="14"/>
    <w:bookmarkStart w:name="z89" w:id="15"/>
    <w:p>
      <w:pPr>
        <w:spacing w:after="0"/>
        <w:ind w:left="0"/>
        <w:jc w:val="both"/>
      </w:pPr>
      <w:r>
        <w:rPr>
          <w:rFonts w:ascii="Times New Roman"/>
          <w:b w:val="false"/>
          <w:i w:val="false"/>
          <w:color w:val="000000"/>
          <w:sz w:val="28"/>
        </w:rPr>
        <w:t>
      </w:t>
      </w:r>
    </w:p>
    <w:bookmarkEnd w:id="15"/>
    <w:p>
      <w:pPr>
        <w:spacing w:after="0"/>
        <w:ind w:left="0"/>
        <w:jc w:val="both"/>
      </w:pPr>
      <w:r>
        <w:drawing>
          <wp:inline distT="0" distB="0" distL="0" distR="0">
            <wp:extent cx="7696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6200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9" w:id="16"/>
    <w:p>
      <w:pPr>
        <w:spacing w:after="0"/>
        <w:ind w:left="0"/>
        <w:jc w:val="left"/>
      </w:pPr>
      <w:r>
        <w:rPr>
          <w:rFonts w:ascii="Times New Roman"/>
          <w:b/>
          <w:i w:val="false"/>
          <w:color w:val="000000"/>
        </w:rPr>
        <w:t xml:space="preserve"> 8. Комиссияның бағалау нәтижелерін қарауы</w:t>
      </w:r>
    </w:p>
    <w:bookmarkEnd w:id="16"/>
    <w:bookmarkStart w:name="z110" w:id="17"/>
    <w:p>
      <w:pPr>
        <w:spacing w:after="0"/>
        <w:ind w:left="0"/>
        <w:jc w:val="both"/>
      </w:pPr>
      <w:r>
        <w:rPr>
          <w:rFonts w:ascii="Times New Roman"/>
          <w:b w:val="false"/>
          <w:i w:val="false"/>
          <w:color w:val="000000"/>
          <w:sz w:val="28"/>
        </w:rPr>
        <w:t>
      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17"/>
    <w:bookmarkStart w:name="z127" w:id="18"/>
    <w:p>
      <w:pPr>
        <w:spacing w:after="0"/>
        <w:ind w:left="0"/>
        <w:jc w:val="left"/>
      </w:pPr>
      <w:r>
        <w:rPr>
          <w:rFonts w:ascii="Times New Roman"/>
          <w:b/>
          <w:i w:val="false"/>
          <w:color w:val="000000"/>
        </w:rPr>
        <w:t xml:space="preserve"> 9. Бағалау нәтижелеріне шағымдану</w:t>
      </w:r>
    </w:p>
    <w:bookmarkEnd w:id="18"/>
    <w:bookmarkStart w:name="z128" w:id="19"/>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p>
    <w:bookmarkEnd w:id="19"/>
    <w:bookmarkStart w:name="z132" w:id="20"/>
    <w:p>
      <w:pPr>
        <w:spacing w:after="0"/>
        <w:ind w:left="0"/>
        <w:jc w:val="left"/>
      </w:pPr>
      <w:r>
        <w:rPr>
          <w:rFonts w:ascii="Times New Roman"/>
          <w:b/>
          <w:i w:val="false"/>
          <w:color w:val="000000"/>
        </w:rPr>
        <w:t xml:space="preserve"> 10. Бағалау нәтижелері бойынша шешім қабылдау </w:t>
      </w:r>
    </w:p>
    <w:bookmarkEnd w:id="20"/>
    <w:bookmarkStart w:name="z133" w:id="21"/>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қалалық мәслихаты аппаратының "Б" корпусы мемлекеттік әкімшілік қызметшілерінің қызметін бағалаудың әдістемесіне 1-қосымша </w:t>
            </w:r>
          </w:p>
        </w:tc>
      </w:tr>
    </w:tbl>
    <w:bookmarkStart w:name="z141" w:id="2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5239"/>
        <w:gridCol w:w="3685"/>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3"/>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23"/>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24"/>
          <w:p>
            <w:pPr>
              <w:spacing w:after="20"/>
              <w:ind w:left="20"/>
              <w:jc w:val="both"/>
            </w:pPr>
            <w:r>
              <w:rPr>
                <w:rFonts w:ascii="Times New Roman"/>
                <w:b w:val="false"/>
                <w:i w:val="false"/>
                <w:color w:val="000000"/>
                <w:sz w:val="20"/>
              </w:rPr>
              <w:t>
1</w:t>
            </w:r>
          </w:p>
          <w:bookmarkEnd w:id="24"/>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25"/>
          <w:p>
            <w:pPr>
              <w:spacing w:after="20"/>
              <w:ind w:left="20"/>
              <w:jc w:val="both"/>
            </w:pPr>
            <w:r>
              <w:rPr>
                <w:rFonts w:ascii="Times New Roman"/>
                <w:b w:val="false"/>
                <w:i w:val="false"/>
                <w:color w:val="000000"/>
                <w:sz w:val="20"/>
              </w:rPr>
              <w:t>
2</w:t>
            </w:r>
          </w:p>
          <w:bookmarkEnd w:id="25"/>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26"/>
          <w:p>
            <w:pPr>
              <w:spacing w:after="20"/>
              <w:ind w:left="20"/>
              <w:jc w:val="both"/>
            </w:pPr>
            <w:r>
              <w:rPr>
                <w:rFonts w:ascii="Times New Roman"/>
                <w:b w:val="false"/>
                <w:i w:val="false"/>
                <w:color w:val="000000"/>
                <w:sz w:val="20"/>
              </w:rPr>
              <w:t>
3</w:t>
            </w:r>
          </w:p>
          <w:bookmarkEnd w:id="26"/>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27"/>
          <w:p>
            <w:pPr>
              <w:spacing w:after="20"/>
              <w:ind w:left="20"/>
              <w:jc w:val="both"/>
            </w:pPr>
            <w:r>
              <w:rPr>
                <w:rFonts w:ascii="Times New Roman"/>
                <w:b w:val="false"/>
                <w:i w:val="false"/>
                <w:color w:val="000000"/>
                <w:sz w:val="20"/>
              </w:rPr>
              <w:t>
4</w:t>
            </w:r>
          </w:p>
          <w:bookmarkEnd w:id="27"/>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156" w:id="28"/>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28"/>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қалалық мәслихаты аппаратының "Б" корпусы мемлекеттік әкімшілік қызметшілерінің қызметін бағалаудың әдістемесіне 2-қосымша </w:t>
            </w:r>
            <w:r>
              <w:br/>
            </w:r>
          </w:p>
        </w:tc>
      </w:tr>
    </w:tbl>
    <w:bookmarkStart w:name="z158" w:id="2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30"/>
          <w:p>
            <w:pPr>
              <w:spacing w:after="20"/>
              <w:ind w:left="20"/>
              <w:jc w:val="both"/>
            </w:pPr>
            <w:r>
              <w:rPr>
                <w:rFonts w:ascii="Times New Roman"/>
                <w:b w:val="false"/>
                <w:i w:val="false"/>
                <w:color w:val="000000"/>
                <w:sz w:val="20"/>
              </w:rPr>
              <w:t>
№ р/с</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1"/>
          <w:p>
            <w:pPr>
              <w:spacing w:after="20"/>
              <w:ind w:left="20"/>
              <w:jc w:val="both"/>
            </w:pPr>
            <w:r>
              <w:rPr>
                <w:rFonts w:ascii="Times New Roman"/>
                <w:b w:val="false"/>
                <w:i w:val="false"/>
                <w:color w:val="000000"/>
                <w:sz w:val="20"/>
              </w:rPr>
              <w:t>
1</w:t>
            </w:r>
          </w:p>
          <w:bookmarkEnd w:id="31"/>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2"/>
          <w:p>
            <w:pPr>
              <w:spacing w:after="20"/>
              <w:ind w:left="20"/>
              <w:jc w:val="both"/>
            </w:pPr>
            <w:r>
              <w:rPr>
                <w:rFonts w:ascii="Times New Roman"/>
                <w:b w:val="false"/>
                <w:i w:val="false"/>
                <w:color w:val="000000"/>
                <w:sz w:val="20"/>
              </w:rPr>
              <w:t>
2</w:t>
            </w:r>
          </w:p>
          <w:bookmarkEnd w:id="32"/>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3"/>
          <w:p>
            <w:pPr>
              <w:spacing w:after="20"/>
              <w:ind w:left="20"/>
              <w:jc w:val="both"/>
            </w:pPr>
            <w:r>
              <w:rPr>
                <w:rFonts w:ascii="Times New Roman"/>
                <w:b w:val="false"/>
                <w:i w:val="false"/>
                <w:color w:val="000000"/>
                <w:sz w:val="20"/>
              </w:rPr>
              <w:t>
3</w:t>
            </w:r>
          </w:p>
          <w:bookmarkEnd w:id="33"/>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171" w:id="34"/>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34"/>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қалалық мәслихаты аппаратының "Б" корпусы мемлекеттік әкімшілік қызметшілерінің қызметін бағалаудың әдістемесіне 3-қосымша </w:t>
            </w:r>
            <w:r>
              <w:br/>
            </w:r>
          </w:p>
        </w:tc>
      </w:tr>
    </w:tbl>
    <w:bookmarkStart w:name="z173" w:id="3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62"/>
        <w:gridCol w:w="4023"/>
        <w:gridCol w:w="2402"/>
        <w:gridCol w:w="1459"/>
        <w:gridCol w:w="64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6"/>
          <w:p>
            <w:pPr>
              <w:spacing w:after="20"/>
              <w:ind w:left="20"/>
              <w:jc w:val="both"/>
            </w:pPr>
            <w:r>
              <w:rPr>
                <w:rFonts w:ascii="Times New Roman"/>
                <w:b w:val="false"/>
                <w:i w:val="false"/>
                <w:color w:val="000000"/>
                <w:sz w:val="20"/>
              </w:rPr>
              <w:t>
№ р/с</w:t>
            </w:r>
          </w:p>
          <w:bookmarkEnd w:id="36"/>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7"/>
          <w:p>
            <w:pPr>
              <w:spacing w:after="20"/>
              <w:ind w:left="20"/>
              <w:jc w:val="both"/>
            </w:pPr>
            <w:r>
              <w:rPr>
                <w:rFonts w:ascii="Times New Roman"/>
                <w:b w:val="false"/>
                <w:i w:val="false"/>
                <w:color w:val="000000"/>
                <w:sz w:val="20"/>
              </w:rPr>
              <w:t>
1</w:t>
            </w:r>
          </w:p>
          <w:bookmarkEnd w:id="37"/>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8"/>
          <w:p>
            <w:pPr>
              <w:spacing w:after="20"/>
              <w:ind w:left="20"/>
              <w:jc w:val="both"/>
            </w:pPr>
            <w:r>
              <w:rPr>
                <w:rFonts w:ascii="Times New Roman"/>
                <w:b w:val="false"/>
                <w:i w:val="false"/>
                <w:color w:val="000000"/>
                <w:sz w:val="20"/>
              </w:rPr>
              <w:t>
2</w:t>
            </w:r>
          </w:p>
          <w:bookmarkEnd w:id="38"/>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9"/>
          <w:p>
            <w:pPr>
              <w:spacing w:after="20"/>
              <w:ind w:left="20"/>
              <w:jc w:val="both"/>
            </w:pPr>
            <w:r>
              <w:rPr>
                <w:rFonts w:ascii="Times New Roman"/>
                <w:b w:val="false"/>
                <w:i w:val="false"/>
                <w:color w:val="000000"/>
                <w:sz w:val="20"/>
              </w:rPr>
              <w:t>
3</w:t>
            </w:r>
          </w:p>
          <w:bookmarkEnd w:id="39"/>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40"/>
          <w:p>
            <w:pPr>
              <w:spacing w:after="20"/>
              <w:ind w:left="20"/>
              <w:jc w:val="both"/>
            </w:pPr>
            <w:r>
              <w:rPr>
                <w:rFonts w:ascii="Times New Roman"/>
                <w:b w:val="false"/>
                <w:i w:val="false"/>
                <w:color w:val="000000"/>
                <w:sz w:val="20"/>
              </w:rPr>
              <w:t>
4</w:t>
            </w:r>
          </w:p>
          <w:bookmarkEnd w:id="40"/>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74"/>
        <w:gridCol w:w="6726"/>
      </w:tblGrid>
      <w:tr>
        <w:trPr>
          <w:trHeight w:val="30" w:hRule="atLeast"/>
        </w:trPr>
        <w:tc>
          <w:tcPr>
            <w:tcW w:w="5574" w:type="dxa"/>
            <w:tcBorders/>
            <w:tcMar>
              <w:top w:w="15" w:type="dxa"/>
              <w:left w:w="15" w:type="dxa"/>
              <w:bottom w:w="15" w:type="dxa"/>
              <w:right w:w="15" w:type="dxa"/>
            </w:tcMar>
            <w:vAlign w:val="center"/>
          </w:tcPr>
          <w:bookmarkStart w:name="z185" w:id="41"/>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41"/>
        </w:tc>
        <w:tc>
          <w:tcPr>
            <w:tcW w:w="6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қалалық мәслихаты аппаратының "Б" корпусы мемлекеттік әкімшілік қызметшілерінің қызметін бағалаудың әдістемесіне 4-қосымша </w:t>
            </w:r>
            <w:r>
              <w:br/>
            </w:r>
          </w:p>
        </w:tc>
      </w:tr>
    </w:tbl>
    <w:bookmarkStart w:name="z187" w:id="4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419"/>
        <w:gridCol w:w="5223"/>
        <w:gridCol w:w="2239"/>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43"/>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r>
              <w:br/>
            </w: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4"/>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bookmarkEnd w:id="44"/>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5"/>
          <w:p>
            <w:pPr>
              <w:spacing w:after="20"/>
              <w:ind w:left="20"/>
              <w:jc w:val="both"/>
            </w:pPr>
            <w:r>
              <w:rPr>
                <w:rFonts w:ascii="Times New Roman"/>
                <w:b w:val="false"/>
                <w:i w:val="false"/>
                <w:color w:val="000000"/>
                <w:sz w:val="20"/>
              </w:rPr>
              <w:t>
1.</w:t>
            </w:r>
          </w:p>
          <w:bookmarkEnd w:id="45"/>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6"/>
          <w:p>
            <w:pPr>
              <w:spacing w:after="20"/>
              <w:ind w:left="20"/>
              <w:jc w:val="both"/>
            </w:pPr>
            <w:r>
              <w:rPr>
                <w:rFonts w:ascii="Times New Roman"/>
                <w:b w:val="false"/>
                <w:i w:val="false"/>
                <w:color w:val="000000"/>
                <w:sz w:val="20"/>
              </w:rPr>
              <w:t>
2.</w:t>
            </w:r>
          </w:p>
          <w:bookmarkEnd w:id="46"/>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7"/>
          <w:p>
            <w:pPr>
              <w:spacing w:after="20"/>
              <w:ind w:left="20"/>
              <w:jc w:val="both"/>
            </w:pPr>
            <w:r>
              <w:rPr>
                <w:rFonts w:ascii="Times New Roman"/>
                <w:b w:val="false"/>
                <w:i w:val="false"/>
                <w:color w:val="000000"/>
                <w:sz w:val="20"/>
              </w:rPr>
              <w:t>
3.</w:t>
            </w:r>
          </w:p>
          <w:bookmarkEnd w:id="47"/>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8"/>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bookmarkEnd w:id="48"/>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9"/>
          <w:p>
            <w:pPr>
              <w:spacing w:after="20"/>
              <w:ind w:left="20"/>
              <w:jc w:val="both"/>
            </w:pPr>
            <w:r>
              <w:rPr>
                <w:rFonts w:ascii="Times New Roman"/>
                <w:b w:val="false"/>
                <w:i w:val="false"/>
                <w:color w:val="000000"/>
                <w:sz w:val="20"/>
              </w:rPr>
              <w:t>
1.</w:t>
            </w:r>
          </w:p>
          <w:bookmarkEnd w:id="49"/>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0"/>
          <w:p>
            <w:pPr>
              <w:spacing w:after="20"/>
              <w:ind w:left="20"/>
              <w:jc w:val="both"/>
            </w:pPr>
            <w:r>
              <w:rPr>
                <w:rFonts w:ascii="Times New Roman"/>
                <w:b w:val="false"/>
                <w:i w:val="false"/>
                <w:color w:val="000000"/>
                <w:sz w:val="20"/>
              </w:rPr>
              <w:t>
2.</w:t>
            </w:r>
          </w:p>
          <w:bookmarkEnd w:id="50"/>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1"/>
          <w:p>
            <w:pPr>
              <w:spacing w:after="20"/>
              <w:ind w:left="20"/>
              <w:jc w:val="both"/>
            </w:pPr>
            <w:r>
              <w:rPr>
                <w:rFonts w:ascii="Times New Roman"/>
                <w:b w:val="false"/>
                <w:i w:val="false"/>
                <w:color w:val="000000"/>
                <w:sz w:val="20"/>
              </w:rPr>
              <w:t>
3.</w:t>
            </w:r>
          </w:p>
          <w:bookmarkEnd w:id="51"/>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2"/>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bookmarkEnd w:id="52"/>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3"/>
          <w:p>
            <w:pPr>
              <w:spacing w:after="20"/>
              <w:ind w:left="20"/>
              <w:jc w:val="both"/>
            </w:pPr>
            <w:r>
              <w:rPr>
                <w:rFonts w:ascii="Times New Roman"/>
                <w:b w:val="false"/>
                <w:i w:val="false"/>
                <w:color w:val="000000"/>
                <w:sz w:val="20"/>
              </w:rPr>
              <w:t>
1.</w:t>
            </w:r>
          </w:p>
          <w:bookmarkEnd w:id="53"/>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4"/>
          <w:p>
            <w:pPr>
              <w:spacing w:after="20"/>
              <w:ind w:left="20"/>
              <w:jc w:val="both"/>
            </w:pPr>
            <w:r>
              <w:rPr>
                <w:rFonts w:ascii="Times New Roman"/>
                <w:b w:val="false"/>
                <w:i w:val="false"/>
                <w:color w:val="000000"/>
                <w:sz w:val="20"/>
              </w:rPr>
              <w:t>
2.</w:t>
            </w:r>
          </w:p>
          <w:bookmarkEnd w:id="54"/>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қалалық мәслихаты аппаратының "Б" корпусы мемлекеттік әкімшілік қызметшілерінің қызметін бағалаудың әдістемесіне 5-қосымша </w:t>
            </w:r>
            <w:r>
              <w:br/>
            </w:r>
          </w:p>
        </w:tc>
      </w:tr>
    </w:tbl>
    <w:bookmarkStart w:name="z209" w:id="5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3791"/>
        <w:gridCol w:w="3317"/>
        <w:gridCol w:w="187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56"/>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57"/>
          <w:p>
            <w:pPr>
              <w:spacing w:after="20"/>
              <w:ind w:left="20"/>
              <w:jc w:val="both"/>
            </w:pPr>
            <w:r>
              <w:rPr>
                <w:rFonts w:ascii="Times New Roman"/>
                <w:b w:val="false"/>
                <w:i w:val="false"/>
                <w:color w:val="000000"/>
                <w:sz w:val="20"/>
              </w:rPr>
              <w:t>
1.</w:t>
            </w:r>
          </w:p>
          <w:bookmarkEnd w:id="57"/>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8"/>
          <w:p>
            <w:pPr>
              <w:spacing w:after="20"/>
              <w:ind w:left="20"/>
              <w:jc w:val="both"/>
            </w:pPr>
            <w:r>
              <w:rPr>
                <w:rFonts w:ascii="Times New Roman"/>
                <w:b w:val="false"/>
                <w:i w:val="false"/>
                <w:color w:val="000000"/>
                <w:sz w:val="20"/>
              </w:rPr>
              <w:t>
2.</w:t>
            </w:r>
          </w:p>
          <w:bookmarkEnd w:id="58"/>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9"/>
          <w:p>
            <w:pPr>
              <w:spacing w:after="20"/>
              <w:ind w:left="20"/>
              <w:jc w:val="both"/>
            </w:pPr>
            <w:r>
              <w:rPr>
                <w:rFonts w:ascii="Times New Roman"/>
                <w:b w:val="false"/>
                <w:i w:val="false"/>
                <w:color w:val="000000"/>
                <w:sz w:val="20"/>
              </w:rPr>
              <w:t>
...</w:t>
            </w:r>
          </w:p>
          <w:bookmarkEnd w:id="59"/>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