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c9d6" w14:textId="e9bc9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2016 жылғы 13 сәуірдегі № 2-10 шешімі. Алматы облысы Әділет департаментінде 2016 жылы 13 мамырда № 3831 болып тіркелді. Күші жойылды - Алматы облысы Ескелді аудандық мәслихатының 2017 жылғы 3 наурыздағы № 12-71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Ескелді аудандық мәслихатының 03.03.2017 </w:t>
      </w:r>
      <w:r>
        <w:rPr>
          <w:rFonts w:ascii="Times New Roman"/>
          <w:b w:val="false"/>
          <w:i w:val="false"/>
          <w:color w:val="ff0000"/>
          <w:sz w:val="28"/>
        </w:rPr>
        <w:t>№ 12-71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Ескелді ауданы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Ескелді аудандық мәслихаты аппаратының "Б" корпусы мемлекеттік әкімшілік қызметшілерінің қызметін бағалаудың әдістемесі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Сопаков Мәулен Бірлікұлына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қалалық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аудандық мәслихат аппаратының басшысы Сопаков Мәулен Бірлікұлына жүктелсін.</w:t>
      </w:r>
      <w:r>
        <w:br/>
      </w:r>
      <w:r>
        <w:rPr>
          <w:rFonts w:ascii="Times New Roman"/>
          <w:b w:val="false"/>
          <w:i w:val="false"/>
          <w:color w:val="000000"/>
          <w:sz w:val="28"/>
        </w:rPr>
        <w:t>
      </w:t>
      </w:r>
      <w:r>
        <w:rPr>
          <w:rFonts w:ascii="Times New Roman"/>
          <w:b w:val="false"/>
          <w:i w:val="false"/>
          <w:color w:val="000000"/>
          <w:sz w:val="28"/>
        </w:rPr>
        <w:t xml:space="preserve">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Ескелді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Сарыев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Ескелді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Алпысбаев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мәслихатының 2016 жылғы 13 сәуірдегі № 2-10 шешімімен бекітілген қосымша</w:t>
            </w:r>
          </w:p>
        </w:tc>
      </w:tr>
    </w:tbl>
    <w:bookmarkStart w:name="z19" w:id="0"/>
    <w:p>
      <w:pPr>
        <w:spacing w:after="0"/>
        <w:ind w:left="0"/>
        <w:jc w:val="left"/>
      </w:pPr>
      <w:r>
        <w:rPr>
          <w:rFonts w:ascii="Times New Roman"/>
          <w:b/>
          <w:i w:val="false"/>
          <w:color w:val="000000"/>
        </w:rPr>
        <w:t xml:space="preserve"> Ескелді аудандық мәслихаты аппаратының "Б" корпусы мемлекеттік әкімшілік қызметшілерінің қызметін бағалаудың әдістемесі</w:t>
      </w:r>
    </w:p>
    <w:bookmarkEnd w:id="0"/>
    <w:bookmarkStart w:name="z2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Ескелді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сәйкес әзірленді және Ескелді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құрады, кадр мәселесімен айналысатын аппараттың маманы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 мәселесімен айналысатын аппараттың маманы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40" w:id="2"/>
    <w:p>
      <w:pPr>
        <w:spacing w:after="0"/>
        <w:ind w:left="0"/>
        <w:jc w:val="left"/>
      </w:pPr>
      <w:r>
        <w:rPr>
          <w:rFonts w:ascii="Times New Roman"/>
          <w:b/>
          <w:i w:val="false"/>
          <w:color w:val="000000"/>
        </w:rPr>
        <w:t xml:space="preserve"> 2. Жұмыстың жеке жоспарын құрастыру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1-қосымшасына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 А. 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байланысты,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50"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Кадр мәселесімен айналысатын аппараттың маманы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53" w:id="4"/>
    <w:p>
      <w:pPr>
        <w:spacing w:after="0"/>
        <w:ind w:left="0"/>
        <w:jc w:val="left"/>
      </w:pPr>
      <w:r>
        <w:rPr>
          <w:rFonts w:ascii="Times New Roman"/>
          <w:b/>
          <w:i w:val="false"/>
          <w:color w:val="000000"/>
        </w:rPr>
        <w:t xml:space="preserve"> 4. Лауазымдық міндеттерді орындауды бағалау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 мәселесімен айналысатын аппараттың маманының, "Б" корпусы қызметшісінің тікелей басшысының,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Әдістеменің 2-қосымшасына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мәселесімен айналысатын аппараттың маманы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73"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Әдістеменің 3-қосымшасына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8" w:id="6"/>
    <w:p>
      <w:pPr>
        <w:spacing w:after="0"/>
        <w:ind w:left="0"/>
        <w:jc w:val="left"/>
      </w:pPr>
      <w:r>
        <w:rPr>
          <w:rFonts w:ascii="Times New Roman"/>
          <w:b/>
          <w:i w:val="false"/>
          <w:color w:val="000000"/>
        </w:rPr>
        <w:t xml:space="preserve"> 6. Айналмалы бағалау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мәселесімен айналысатын аппараттың маманы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29-тармағында көрсетілген тұлғалар осы Әдістеменің 4-қосымшасына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мәселесімен айналысатын аппараттың маманына жіберіледі.</w:t>
      </w:r>
      <w:r>
        <w:br/>
      </w:r>
      <w:r>
        <w:rPr>
          <w:rFonts w:ascii="Times New Roman"/>
          <w:b w:val="false"/>
          <w:i w:val="false"/>
          <w:color w:val="000000"/>
          <w:sz w:val="28"/>
        </w:rPr>
        <w:t>
      </w:t>
      </w:r>
      <w:r>
        <w:rPr>
          <w:rFonts w:ascii="Times New Roman"/>
          <w:b w:val="false"/>
          <w:i w:val="false"/>
          <w:color w:val="000000"/>
          <w:sz w:val="28"/>
        </w:rPr>
        <w:t>33. Кадр мәселесімен айналысатын аппараттың маманы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701800"/>
                    </a:xfrm>
                    <a:prstGeom prst="rect">
                      <a:avLst/>
                    </a:prstGeom>
                  </pic:spPr>
                </pic:pic>
              </a:graphicData>
            </a:graphic>
          </wp:inline>
        </w:drawing>
      </w:r>
    </w:p>
    <w:p>
      <w:pPr>
        <w:spacing w:after="0"/>
        <w:ind w:left="0"/>
        <w:jc w:val="left"/>
      </w:pP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p>
    <w:p>
      <w:pPr>
        <w:spacing w:after="0"/>
        <w:ind w:left="0"/>
        <w:jc w:val="both"/>
      </w:pPr>
      <w:r>
        <w:drawing>
          <wp:inline distT="0" distB="0" distL="0" distR="0">
            <wp:extent cx="78105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18100"/>
                    </a:xfrm>
                    <a:prstGeom prst="rect">
                      <a:avLst/>
                    </a:prstGeom>
                  </pic:spPr>
                </pic:pic>
              </a:graphicData>
            </a:graphic>
          </wp:inline>
        </w:drawing>
      </w:r>
    </w:p>
    <w:p>
      <w:pPr>
        <w:spacing w:after="0"/>
        <w:ind w:left="0"/>
        <w:jc w:val="left"/>
      </w:pP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14"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Әдістеменің 5-қосымшасына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қызметшілерінің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Кадр мәселесімен айналысатын аппараттың маманы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 мәселесімен айналысатын аппараттың маманы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кадр мәселесімен айналысатын аппараттың маманында сақталады.</w:t>
      </w:r>
      <w:r>
        <w:br/>
      </w:r>
      <w:r>
        <w:rPr>
          <w:rFonts w:ascii="Times New Roman"/>
          <w:b w:val="false"/>
          <w:i w:val="false"/>
          <w:color w:val="000000"/>
          <w:sz w:val="28"/>
        </w:rPr>
        <w:t>
</w:t>
      </w:r>
    </w:p>
    <w:bookmarkStart w:name="z132"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қызметшісінің бағалау нәтижелеріне сотта шағымдануға құқығы бар. </w:t>
      </w:r>
      <w:r>
        <w:br/>
      </w:r>
      <w:r>
        <w:rPr>
          <w:rFonts w:ascii="Times New Roman"/>
          <w:b w:val="false"/>
          <w:i w:val="false"/>
          <w:color w:val="000000"/>
          <w:sz w:val="28"/>
        </w:rPr>
        <w:t>
</w:t>
      </w:r>
    </w:p>
    <w:bookmarkStart w:name="z137" w:id="10"/>
    <w:p>
      <w:pPr>
        <w:spacing w:after="0"/>
        <w:ind w:left="0"/>
        <w:jc w:val="left"/>
      </w:pPr>
      <w:r>
        <w:rPr>
          <w:rFonts w:ascii="Times New Roman"/>
          <w:b/>
          <w:i w:val="false"/>
          <w:color w:val="000000"/>
        </w:rPr>
        <w:t xml:space="preserve"> 10. Бағалау нәтижелері бойынша шешім қабылдау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Ескелді аудандық мәслихаты аппаратының "Б" корпусы мемлекеттік әкімшілік қызметшілерінің қызметін бағалаудың әдістемесіне 1-қосымша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 "Б" корпусы мемлекеттік әкімшілік қызметшісінің</w:t>
      </w:r>
      <w:r>
        <w:br/>
      </w:r>
      <w:r>
        <w:rPr>
          <w:rFonts w:ascii="Times New Roman"/>
          <w:b w:val="false"/>
          <w:i w:val="false"/>
          <w:color w:val="000000"/>
          <w:sz w:val="28"/>
        </w:rPr>
        <w:t>
      </w:t>
      </w:r>
      <w:r>
        <w:rPr>
          <w:rFonts w:ascii="Times New Roman"/>
          <w:b w:val="false"/>
          <w:i w:val="false"/>
          <w:color w:val="000000"/>
          <w:sz w:val="28"/>
        </w:rPr>
        <w:t>жеке жұмыс жоспары</w:t>
      </w:r>
      <w:r>
        <w:br/>
      </w:r>
      <w:r>
        <w:rPr>
          <w:rFonts w:ascii="Times New Roman"/>
          <w:b w:val="false"/>
          <w:i w:val="false"/>
          <w:color w:val="000000"/>
          <w:sz w:val="28"/>
        </w:rPr>
        <w:t>
      </w:t>
      </w:r>
      <w:r>
        <w:rPr>
          <w:rFonts w:ascii="Times New Roman"/>
          <w:b w:val="false"/>
          <w:i w:val="false"/>
          <w:color w:val="000000"/>
          <w:sz w:val="28"/>
        </w:rPr>
        <w:t xml:space="preserve">жыл </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Ескелді аудандық мәслихаты аппаратының "Б" корпусы мемлекеттік әкімшілік қызметшілерінің қызметін бағалаудың әдістемесіне 2-қосымша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2009"/>
        <w:gridCol w:w="1662"/>
        <w:gridCol w:w="1662"/>
        <w:gridCol w:w="2010"/>
        <w:gridCol w:w="1663"/>
        <w:gridCol w:w="1663"/>
        <w:gridCol w:w="622"/>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Ескелді аудандық мәслихаты аппаратының "Б" корпусы мемлекеттік әкімшілік қызметшілерінің қызметін бағалаудың әдістемесіне 3-қосымша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w:t>
            </w:r>
            <w:r>
              <w:rPr>
                <w:rFonts w:ascii="Times New Roman"/>
                <w:b w:val="false"/>
                <w:i/>
                <w:color w:val="000000"/>
                <w:sz w:val="20"/>
              </w:rPr>
              <w:t xml:space="preserve"> (болған жағдай</w:t>
            </w:r>
            <w:r>
              <w:rPr>
                <w:rFonts w:ascii="Times New Roman"/>
                <w:b w:val="false"/>
                <w:i w:val="false"/>
                <w:color w:val="000000"/>
                <w:sz w:val="20"/>
              </w:rPr>
              <w:t>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 xml:space="preserve">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Ескелді аудандық мәслихаты аппаратының "Б" корпусы мемлекеттік әкімшілік қызметшілерінің қызметін бағалаудың әдістемесіне 4-қосымша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Айналмалы бағалау нәтижелері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__________________________________________________жыл </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5567"/>
        <w:gridCol w:w="210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Ескелді аудандық мәслихаты аппаратының "Б" корпусы мемлекеттік әкімшілік қызметшілерінің қызметін бағалаудың әдістемесіне 5-қосымша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жөніндегі комиссия отырысының хаттамасы </w:t>
      </w:r>
      <w:r>
        <w:br/>
      </w:r>
      <w:r>
        <w:rPr>
          <w:rFonts w:ascii="Times New Roman"/>
          <w:b w:val="false"/>
          <w:i w:val="false"/>
          <w:color w:val="000000"/>
          <w:sz w:val="28"/>
        </w:rPr>
        <w:t>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3958"/>
        <w:gridCol w:w="3374"/>
        <w:gridCol w:w="1595"/>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w:t>
            </w:r>
            <w:r>
              <w:br/>
            </w:r>
            <w:r>
              <w:rPr>
                <w:rFonts w:ascii="Times New Roman"/>
                <w:b w:val="false"/>
                <w:i w:val="false"/>
                <w:color w:val="000000"/>
                <w:sz w:val="20"/>
              </w:rPr>
              <w:t xml:space="preserve">
Т.А.Ә. </w:t>
            </w:r>
            <w:r>
              <w:br/>
            </w:r>
            <w:r>
              <w:rPr>
                <w:rFonts w:ascii="Times New Roman"/>
                <w:b w:val="false"/>
                <w:i w:val="false"/>
                <w:color w:val="000000"/>
                <w:sz w:val="20"/>
              </w:rPr>
              <w:t>
</w:t>
            </w:r>
            <w:r>
              <w:rPr>
                <w:rFonts w:ascii="Times New Roman"/>
                <w:b w:val="false"/>
                <w:i/>
                <w:color w:val="000000"/>
                <w:sz w:val="20"/>
              </w:rPr>
              <w:t>(болған жағдайда)</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