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f1b" w14:textId="a2af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 20-3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16 наурыздағы № 52-11 шешімі. Жамбыл облысы Әділет департаментінде 2016 жылғы 13 сәуірде № 3028 болып тіркелді. Күші жойылды - Жамбыл облысы Байзақ аудандық мәслихатының 2022 жылғы 21 қарашадағы № 34-5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21.11.2022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 </w:t>
      </w:r>
      <w:r>
        <w:rPr>
          <w:rFonts w:ascii="Times New Roman"/>
          <w:b/>
          <w:i w:val="false"/>
          <w:color w:val="000000"/>
          <w:sz w:val="28"/>
        </w:rPr>
        <w:t>ШЕШІМ ҚАБЫЛДАДЫ:</w:t>
      </w:r>
    </w:p>
    <w:bookmarkEnd w:id="0"/>
    <w:bookmarkStart w:name="z12" w:id="1"/>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20-3</w:t>
      </w:r>
      <w:r>
        <w:rPr>
          <w:rFonts w:ascii="Times New Roman"/>
          <w:b w:val="false"/>
          <w:i w:val="false"/>
          <w:color w:val="000000"/>
          <w:sz w:val="28"/>
        </w:rPr>
        <w:t xml:space="preserve"> (Нормативтік құқықтық актілерді мемлекеттік тіркеу тізілімінде № 2017 болып тіркелген, 2013 жылғы 9 қазанда аудандық № 98-99 "Ауыл жаңалығы – Сельская новь" газетінде жарияланған) шешімімен бекітілген Қағидаға келесідей өзгерістер мен толықтырулар енгізілсін.</w:t>
      </w:r>
    </w:p>
    <w:bookmarkEnd w:id="1"/>
    <w:bookmarkStart w:name="z1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Қағидасының:</w:t>
      </w:r>
    </w:p>
    <w:bookmarkEnd w:id="2"/>
    <w:bookmarkStart w:name="z14" w:id="3"/>
    <w:p>
      <w:pPr>
        <w:spacing w:after="0"/>
        <w:ind w:left="0"/>
        <w:jc w:val="both"/>
      </w:pPr>
      <w:r>
        <w:rPr>
          <w:rFonts w:ascii="Times New Roman"/>
          <w:b w:val="false"/>
          <w:i w:val="false"/>
          <w:color w:val="000000"/>
          <w:sz w:val="28"/>
        </w:rPr>
        <w:t xml:space="preserve">
      6 тармағының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p>
    <w:bookmarkEnd w:id="3"/>
    <w:bookmarkStart w:name="z15" w:id="4"/>
    <w:p>
      <w:pPr>
        <w:spacing w:after="0"/>
        <w:ind w:left="0"/>
        <w:jc w:val="both"/>
      </w:pPr>
      <w:r>
        <w:rPr>
          <w:rFonts w:ascii="Times New Roman"/>
          <w:b w:val="false"/>
          <w:i w:val="false"/>
          <w:color w:val="000000"/>
          <w:sz w:val="28"/>
        </w:rPr>
        <w:t>
      - туберкулез ауыруымен ауыратын азаматтарға (отбасыларына), амбулаториялық жағдайда ем жалғастырушы тұлғаларға жан басына шаққандағы орташа табысы ең төмен күнкөріс деңгейінен екі еселенгенен төмен болған жағдайда ай сайын әр науқасқа 10 000 (он мың) теңге мөлшерінде көрсетіледі.</w:t>
      </w:r>
    </w:p>
    <w:bookmarkEnd w:id="4"/>
    <w:bookmarkStart w:name="z16" w:id="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7"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color w:val="000000"/>
                <w:sz w:val="20"/>
              </w:rPr>
              <w:t xml:space="preserv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color w:val="000000"/>
                <w:sz w:val="20"/>
              </w:rPr>
              <w:t xml:space="preserv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