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26eb" w14:textId="1302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ауылдық округ әкімі аппараттарымен жергілікті бюджеттен қаржыландырылатын аудандық атқарушы органдардың "Б" корпусы мемлекеттік әкімшілік қызметшілерінің жұмысын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әкімдігінің 2016 жылғы 26 ақпандағы № 83 қаулысы. Жамбыл облысы Әділет департаментінде 2016 жылғы 31 наурызда № 3012 болып тіркелді. Күші жойылды - Жамбыл облысы Қордай аудандық әкімдігінің 2017 жылғы 13 наурыздағы № 83 қаулысымен</w:t>
      </w:r>
    </w:p>
    <w:p>
      <w:pPr>
        <w:spacing w:after="0"/>
        <w:ind w:left="0"/>
        <w:jc w:val="left"/>
      </w:pPr>
      <w:r>
        <w:rPr>
          <w:rFonts w:ascii="Times New Roman"/>
          <w:b w:val="false"/>
          <w:i w:val="false"/>
          <w:color w:val="ff0000"/>
          <w:sz w:val="28"/>
        </w:rPr>
        <w:t xml:space="preserve">      Ескерту. Күші жойылды - Жамбыл облысы Қордай аудандық әкімдігінің 13.03.2017 </w:t>
      </w:r>
      <w:r>
        <w:rPr>
          <w:rFonts w:ascii="Times New Roman"/>
          <w:b w:val="false"/>
          <w:i w:val="false"/>
          <w:color w:val="ff0000"/>
          <w:sz w:val="28"/>
        </w:rPr>
        <w:t>№ 83</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Қордай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Т. Ботабековке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Қордай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Досаев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2016 жылғы "26" ақпандағы</w:t>
            </w:r>
            <w:r>
              <w:br/>
            </w:r>
            <w:r>
              <w:rPr>
                <w:rFonts w:ascii="Times New Roman"/>
                <w:b w:val="false"/>
                <w:i w:val="false"/>
                <w:color w:val="000000"/>
                <w:sz w:val="20"/>
              </w:rPr>
              <w:t>№ 83 қаулысымен бекітілген</w:t>
            </w:r>
          </w:p>
        </w:tc>
      </w:tr>
    </w:tbl>
    <w:bookmarkStart w:name="z11" w:id="0"/>
    <w:p>
      <w:pPr>
        <w:spacing w:after="0"/>
        <w:ind w:left="0"/>
        <w:jc w:val="left"/>
      </w:pPr>
      <w:r>
        <w:rPr>
          <w:rFonts w:ascii="Times New Roman"/>
          <w:b/>
          <w:i w:val="false"/>
          <w:color w:val="000000"/>
        </w:rPr>
        <w:t xml:space="preserve">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Аудан әкімінің орынбасарлары мен аппарат басшысы, ауылдық округтер әкімдері мен жергілікті бюджеттен қаржыландырылатын аудандық атқарушы органдардың басшылары үшін аудан әкімі, ал аудан, ауылдық округтер әкімі аппараттары мен жергілікті бюджеттен қаржыландырылатын аудандық атқарушы органдардың "Б" корпусы мемлекеттік әкімшілік қызметшілері үшін аудан әкімі аппаратының басшысы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аудан әкімі аппаратының персоналды басқару бөлімшесінің қызметшісі болып табылады. Комиссия хатшысы дауыс беруге қатыспайды.</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ал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Персоналды басқару қызметі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Әркөтермеленетін қызмет көрсеткіші мен түрі үшін "Б" корпусының қызметшісі тікелей басшыдан бекітілген шкалаға сәйкес "+1" -ден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1"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409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330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drawing>
          <wp:inline distT="0" distB="0" distL="0" distR="0">
            <wp:extent cx="469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3302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46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67100" cy="355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drawing>
          <wp:inline distT="0" distB="0" distL="0" distR="0">
            <wp:extent cx="71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1200" cy="3429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431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36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444500"/>
                    </a:xfrm>
                    <a:prstGeom prst="rect">
                      <a:avLst/>
                    </a:prstGeom>
                  </pic:spPr>
                </pic:pic>
              </a:graphicData>
            </a:graphic>
          </wp:inline>
        </w:drawing>
      </w:r>
    </w:p>
    <w:p>
      <w:pPr>
        <w:spacing w:after="0"/>
        <w:ind w:left="0"/>
        <w:jc w:val="left"/>
      </w:pPr>
      <w:r>
        <w:rPr>
          <w:rFonts w:ascii="Times New Roman"/>
          <w:b w:val="false"/>
          <w:i w:val="false"/>
          <w:color w:val="000000"/>
          <w:sz w:val="28"/>
        </w:rPr>
        <w:t>ИП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8"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1) толтырылған бағалау парақтарын; </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40-тармағында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5"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 сотта шағымдануға құқығы бар.</w:t>
      </w:r>
      <w:r>
        <w:br/>
      </w:r>
      <w:r>
        <w:rPr>
          <w:rFonts w:ascii="Times New Roman"/>
          <w:b w:val="false"/>
          <w:i w:val="false"/>
          <w:color w:val="000000"/>
          <w:sz w:val="28"/>
        </w:rPr>
        <w:t>
</w:t>
      </w:r>
    </w:p>
    <w:bookmarkStart w:name="z130"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40"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_______________________________________________жыл</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жеке</w:t>
      </w:r>
      <w:r>
        <w:rPr>
          <w:rFonts w:ascii="Times New Roman"/>
          <w:b w:val="false"/>
          <w:i w:val="false"/>
          <w:color w:val="000000"/>
          <w:sz w:val="28"/>
        </w:rPr>
        <w:t xml:space="preserve"> </w:t>
      </w:r>
      <w:r>
        <w:rPr>
          <w:rFonts w:ascii="Times New Roman"/>
          <w:b w:val="false"/>
          <w:i/>
          <w:color w:val="000000"/>
          <w:sz w:val="28"/>
        </w:rPr>
        <w:t>жоспар</w:t>
      </w:r>
      <w:r>
        <w:rPr>
          <w:rFonts w:ascii="Times New Roman"/>
          <w:b w:val="false"/>
          <w:i w:val="false"/>
          <w:color w:val="000000"/>
          <w:sz w:val="28"/>
        </w:rPr>
        <w:t xml:space="preserve"> </w:t>
      </w:r>
      <w:r>
        <w:rPr>
          <w:rFonts w:ascii="Times New Roman"/>
          <w:b w:val="false"/>
          <w:i/>
          <w:color w:val="000000"/>
          <w:sz w:val="28"/>
        </w:rPr>
        <w:t>құрастырылатын</w:t>
      </w:r>
      <w:r>
        <w:rPr>
          <w:rFonts w:ascii="Times New Roman"/>
          <w:b w:val="false"/>
          <w:i w:val="false"/>
          <w:color w:val="000000"/>
          <w:sz w:val="28"/>
        </w:rPr>
        <w:t xml:space="preserve"> </w:t>
      </w:r>
      <w:r>
        <w:rPr>
          <w:rFonts w:ascii="Times New Roman"/>
          <w:b w:val="false"/>
          <w:i/>
          <w:color w:val="000000"/>
          <w:sz w:val="28"/>
        </w:rPr>
        <w:t>кезең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Қызметшінің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5111"/>
        <w:gridCol w:w="4202"/>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2"/>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w:t>
            </w:r>
            <w:r>
              <w:rPr>
                <w:rFonts w:ascii="Times New Roman"/>
                <w:b w:val="false"/>
                <w:i w:val="false"/>
                <w:color w:val="000000"/>
                <w:sz w:val="20"/>
              </w:rPr>
              <w:t>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63"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бағаланатын</w:t>
      </w:r>
      <w:r>
        <w:rPr>
          <w:rFonts w:ascii="Times New Roman"/>
          <w:b w:val="false"/>
          <w:i w:val="false"/>
          <w:color w:val="000000"/>
          <w:sz w:val="28"/>
        </w:rPr>
        <w:t xml:space="preserve"> </w:t>
      </w:r>
      <w:r>
        <w:rPr>
          <w:rFonts w:ascii="Times New Roman"/>
          <w:b w:val="false"/>
          <w:i/>
          <w:color w:val="000000"/>
          <w:sz w:val="28"/>
        </w:rPr>
        <w:t>кезең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Бағаланатын қызметшінің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085"/>
        <w:gridCol w:w="1307"/>
        <w:gridCol w:w="652"/>
        <w:gridCol w:w="656"/>
        <w:gridCol w:w="2485"/>
        <w:gridCol w:w="1830"/>
        <w:gridCol w:w="1831"/>
        <w:gridCol w:w="288"/>
        <w:gridCol w:w="299"/>
      </w:tblGrid>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w:t>
            </w:r>
            <w:r>
              <w:rPr>
                <w:rFonts w:ascii="Times New Roman"/>
                <w:b w:val="false"/>
                <w:i w:val="false"/>
                <w:color w:val="000000"/>
                <w:sz w:val="20"/>
              </w:rPr>
              <w:t>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5" w:id="15"/>
    <w:p>
      <w:pPr>
        <w:spacing w:after="0"/>
        <w:ind w:left="0"/>
        <w:jc w:val="left"/>
      </w:pPr>
      <w:r>
        <w:rPr>
          <w:rFonts w:ascii="Times New Roman"/>
          <w:b/>
          <w:i w:val="false"/>
          <w:color w:val="000000"/>
        </w:rPr>
        <w:t xml:space="preserve"> Бағалау парағы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w:t>
      </w:r>
      <w:r>
        <w:rPr>
          <w:rFonts w:ascii="Times New Roman"/>
          <w:b w:val="false"/>
          <w:i w:val="false"/>
          <w:color w:val="000000"/>
          <w:sz w:val="28"/>
        </w:rPr>
        <w:t xml:space="preserve"> </w:t>
      </w:r>
      <w:r>
        <w:rPr>
          <w:rFonts w:ascii="Times New Roman"/>
          <w:b w:val="false"/>
          <w:i/>
          <w:color w:val="000000"/>
          <w:sz w:val="28"/>
        </w:rPr>
        <w:t>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6"/>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34"/>
        <w:gridCol w:w="6866"/>
      </w:tblGrid>
      <w:tr>
        <w:trPr>
          <w:trHeight w:val="30" w:hRule="atLeast"/>
        </w:trPr>
        <w:tc>
          <w:tcPr>
            <w:tcW w:w="54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күні 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8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w:t>
            </w:r>
            <w:r>
              <w:rPr>
                <w:rFonts w:ascii="Times New Roman"/>
                <w:b w:val="false"/>
                <w:i w:val="false"/>
                <w:color w:val="000000"/>
                <w:sz w:val="20"/>
              </w:rPr>
              <w:t>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 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5" w:id="17"/>
    <w:p>
      <w:pPr>
        <w:spacing w:after="0"/>
        <w:ind w:left="0"/>
        <w:jc w:val="left"/>
      </w:pPr>
      <w:r>
        <w:rPr>
          <w:rFonts w:ascii="Times New Roman"/>
          <w:b/>
          <w:i w:val="false"/>
          <w:color w:val="000000"/>
        </w:rPr>
        <w:t xml:space="preserve"> Айналмалы бағалау нәтижелері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w:t>
      </w:r>
      <w:r>
        <w:rPr>
          <w:rFonts w:ascii="Times New Roman"/>
          <w:b w:val="false"/>
          <w:i w:val="false"/>
          <w:color w:val="000000"/>
          <w:sz w:val="28"/>
        </w:rPr>
        <w:t xml:space="preserve"> </w:t>
      </w:r>
      <w:r>
        <w:rPr>
          <w:rFonts w:ascii="Times New Roman"/>
          <w:b w:val="false"/>
          <w:i/>
          <w:color w:val="000000"/>
          <w:sz w:val="28"/>
        </w:rPr>
        <w:t>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5"/>
        <w:gridCol w:w="2225"/>
        <w:gridCol w:w="5353"/>
        <w:gridCol w:w="2497"/>
      </w:tblGrid>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18"/>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
          <w:p>
            <w:pPr>
              <w:spacing w:after="20"/>
              <w:ind w:left="2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bookmarkEnd w:id="19"/>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
          <w:p>
            <w:pPr>
              <w:spacing w:after="20"/>
              <w:ind w:left="20"/>
              <w:jc w:val="both"/>
            </w:pPr>
            <w:r>
              <w:rPr>
                <w:rFonts w:ascii="Times New Roman"/>
                <w:b w:val="false"/>
                <w:i/>
                <w:color w:val="000000"/>
                <w:sz w:val="20"/>
              </w:rPr>
              <w:t>Бағынышты</w:t>
            </w:r>
            <w:r>
              <w:rPr>
                <w:rFonts w:ascii="Times New Roman"/>
                <w:b w:val="false"/>
                <w:i w:val="false"/>
                <w:color w:val="000000"/>
                <w:sz w:val="20"/>
              </w:rPr>
              <w:t xml:space="preserve"> </w:t>
            </w:r>
            <w:r>
              <w:rPr>
                <w:rFonts w:ascii="Times New Roman"/>
                <w:b w:val="false"/>
                <w:i/>
                <w:color w:val="000000"/>
                <w:sz w:val="20"/>
              </w:rPr>
              <w:t>адам</w:t>
            </w:r>
            <w:r>
              <w:br/>
            </w:r>
            <w:r>
              <w:rPr>
                <w:rFonts w:ascii="Times New Roman"/>
                <w:b w:val="false"/>
                <w:i w:val="false"/>
                <w:color w:val="000000"/>
                <w:sz w:val="20"/>
              </w:rPr>
              <w:t>
</w:t>
            </w:r>
          </w:p>
          <w:bookmarkEnd w:id="20"/>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
          <w:p>
            <w:pPr>
              <w:spacing w:after="20"/>
              <w:ind w:left="20"/>
              <w:jc w:val="both"/>
            </w:pPr>
            <w:r>
              <w:rPr>
                <w:rFonts w:ascii="Times New Roman"/>
                <w:b w:val="false"/>
                <w:i/>
                <w:color w:val="000000"/>
                <w:sz w:val="20"/>
              </w:rPr>
              <w:t>Әріптесі</w:t>
            </w:r>
            <w:r>
              <w:br/>
            </w:r>
            <w:r>
              <w:rPr>
                <w:rFonts w:ascii="Times New Roman"/>
                <w:b w:val="false"/>
                <w:i w:val="false"/>
                <w:color w:val="000000"/>
                <w:sz w:val="20"/>
              </w:rPr>
              <w:t>
</w:t>
            </w:r>
          </w:p>
          <w:bookmarkEnd w:id="21"/>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 әкімі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8" w:id="22"/>
    <w:p>
      <w:pPr>
        <w:spacing w:after="0"/>
        <w:ind w:left="0"/>
        <w:jc w:val="left"/>
      </w:pPr>
      <w:r>
        <w:rPr>
          <w:rFonts w:ascii="Times New Roman"/>
          <w:b/>
          <w:i w:val="false"/>
          <w:color w:val="000000"/>
        </w:rPr>
        <w:t xml:space="preserve"> Бағалау жөніндегі комиссия отырысының хаттамасы</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w:t>
      </w:r>
      <w:r>
        <w:rPr>
          <w:rFonts w:ascii="Times New Roman"/>
          <w:b w:val="false"/>
          <w:i w:val="false"/>
          <w:color w:val="000000"/>
          <w:sz w:val="28"/>
        </w:rPr>
        <w:t xml:space="preserve"> </w:t>
      </w:r>
      <w:r>
        <w:rPr>
          <w:rFonts w:ascii="Times New Roman"/>
          <w:b w:val="false"/>
          <w:i/>
          <w:color w:val="000000"/>
          <w:sz w:val="28"/>
        </w:rPr>
        <w:t>органның</w:t>
      </w:r>
      <w:r>
        <w:rPr>
          <w:rFonts w:ascii="Times New Roman"/>
          <w:b w:val="false"/>
          <w:i w:val="false"/>
          <w:color w:val="000000"/>
          <w:sz w:val="28"/>
        </w:rPr>
        <w:t xml:space="preserve"> </w:t>
      </w:r>
      <w:r>
        <w:rPr>
          <w:rFonts w:ascii="Times New Roman"/>
          <w:b w:val="false"/>
          <w:i/>
          <w:color w:val="000000"/>
          <w:sz w:val="28"/>
        </w:rPr>
        <w:t>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w:t>
      </w:r>
      <w:r>
        <w:rPr>
          <w:rFonts w:ascii="Times New Roman"/>
          <w:b w:val="false"/>
          <w:i w:val="false"/>
          <w:color w:val="000000"/>
          <w:sz w:val="28"/>
        </w:rPr>
        <w:t xml:space="preserve"> </w:t>
      </w:r>
      <w:r>
        <w:rPr>
          <w:rFonts w:ascii="Times New Roman"/>
          <w:b w:val="false"/>
          <w:i/>
          <w:color w:val="000000"/>
          <w:sz w:val="28"/>
        </w:rPr>
        <w:t>түрі:</w:t>
      </w:r>
      <w:r>
        <w:rPr>
          <w:rFonts w:ascii="Times New Roman"/>
          <w:b w:val="false"/>
          <w:i w:val="false"/>
          <w:color w:val="000000"/>
          <w:sz w:val="28"/>
        </w:rPr>
        <w:t xml:space="preserve"> </w:t>
      </w:r>
      <w:r>
        <w:rPr>
          <w:rFonts w:ascii="Times New Roman"/>
          <w:b w:val="false"/>
          <w:i/>
          <w:color w:val="000000"/>
          <w:sz w:val="28"/>
        </w:rPr>
        <w:t>тоқсандық</w:t>
      </w:r>
      <w:r>
        <w:rPr>
          <w:rFonts w:ascii="Times New Roman"/>
          <w:b w:val="false"/>
          <w:i w:val="false"/>
          <w:color w:val="000000"/>
          <w:sz w:val="28"/>
        </w:rPr>
        <w:t xml:space="preserve"> </w:t>
      </w:r>
      <w:r>
        <w:rPr>
          <w:rFonts w:ascii="Times New Roman"/>
          <w:b w:val="false"/>
          <w:i/>
          <w:color w:val="000000"/>
          <w:sz w:val="28"/>
        </w:rPr>
        <w:t>/жылдық</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бағаланатын</w:t>
      </w:r>
      <w:r>
        <w:rPr>
          <w:rFonts w:ascii="Times New Roman"/>
          <w:b w:val="false"/>
          <w:i w:val="false"/>
          <w:color w:val="000000"/>
          <w:sz w:val="28"/>
        </w:rPr>
        <w:t xml:space="preserve"> </w:t>
      </w:r>
      <w:r>
        <w:rPr>
          <w:rFonts w:ascii="Times New Roman"/>
          <w:b w:val="false"/>
          <w:i/>
          <w:color w:val="000000"/>
          <w:sz w:val="28"/>
        </w:rPr>
        <w:t>кезең</w:t>
      </w:r>
      <w:r>
        <w:rPr>
          <w:rFonts w:ascii="Times New Roman"/>
          <w:b w:val="false"/>
          <w:i w:val="false"/>
          <w:color w:val="000000"/>
          <w:sz w:val="28"/>
        </w:rPr>
        <w:t xml:space="preserve"> </w:t>
      </w:r>
      <w:r>
        <w:rPr>
          <w:rFonts w:ascii="Times New Roman"/>
          <w:b w:val="false"/>
          <w:i/>
          <w:color w:val="000000"/>
          <w:sz w:val="28"/>
        </w:rPr>
        <w:t>(тоқсан</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жыл)</w:t>
      </w:r>
      <w:r>
        <w:br/>
      </w: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3979"/>
        <w:gridCol w:w="3482"/>
        <w:gridCol w:w="1968"/>
      </w:tblGrid>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3"/>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23"/>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Т.А.Ә.</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