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4a70" w14:textId="3304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әкімдігінің 2016 жылғы 17 наурыздағы № 95 қаулысы. Жамбыл облысы Әділет департаментінде 2016 жылғы 4 сәуірде № 3015 болып тіркелді. Күші жойылды - Жамбыл облысы Меркі ауданының әкімдігінің 2017 жылғы 30 наурыздағы № 69 қаулысымен</w:t>
      </w:r>
    </w:p>
    <w:p>
      <w:pPr>
        <w:spacing w:after="0"/>
        <w:ind w:left="0"/>
        <w:jc w:val="left"/>
      </w:pPr>
      <w:r>
        <w:rPr>
          <w:rFonts w:ascii="Times New Roman"/>
          <w:b w:val="false"/>
          <w:i w:val="false"/>
          <w:color w:val="ff0000"/>
          <w:sz w:val="28"/>
        </w:rPr>
        <w:t xml:space="preserve">      Ескерту. Күші жойылды - Жамбыл облысы Меркі ауданының әкімдігінің 30.03.2017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Меркі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 Акекке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Меркі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Көпбосынов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ауданы әкімдігінің</w:t>
            </w:r>
            <w:r>
              <w:br/>
            </w:r>
            <w:r>
              <w:rPr>
                <w:rFonts w:ascii="Times New Roman"/>
                <w:b w:val="false"/>
                <w:i w:val="false"/>
                <w:color w:val="000000"/>
                <w:sz w:val="20"/>
              </w:rPr>
              <w:t>2016 жылғы "17" наурыздағы</w:t>
            </w:r>
            <w:r>
              <w:br/>
            </w:r>
            <w:r>
              <w:rPr>
                <w:rFonts w:ascii="Times New Roman"/>
                <w:b w:val="false"/>
                <w:i w:val="false"/>
                <w:color w:val="000000"/>
                <w:sz w:val="20"/>
              </w:rPr>
              <w:t>№ 95 қаулысымен бекітілген</w:t>
            </w:r>
          </w:p>
        </w:tc>
      </w:tr>
    </w:tbl>
    <w:bookmarkStart w:name="z11" w:id="0"/>
    <w:p>
      <w:pPr>
        <w:spacing w:after="0"/>
        <w:ind w:left="0"/>
        <w:jc w:val="left"/>
      </w:pPr>
      <w:r>
        <w:rPr>
          <w:rFonts w:ascii="Times New Roman"/>
          <w:b/>
          <w:i w:val="false"/>
          <w:color w:val="000000"/>
        </w:rPr>
        <w:t xml:space="preserve">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Аудан әкімінің орынбасарлары мен аппарат басшысы, ауылдық округтер әкімдері мен жергілікті бюджеттен қаржыландырылатын аудандық атқарушы органдардың басшылары үшін аудан әкімі, ал аудан, ауылдық округтер әкімі аппараттары мен жергілікті бюджеттен қаржыландырылатын аудандық атқарушы органдардың "Б" корпусы мемлекеттік әкімшілік қызметшілері үшін аудан әкімі аппаратының басшысы комиссия төрағасы болып табылады. </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аудан әкімі аппаратының персоналды басқару бөлімшесінің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33"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ал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4. Лауазымдық міндеттерді орындауды бағалау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6. Айналмалы бағалау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4</w:t>
      </w:r>
      <w:r>
        <w:rPr>
          <w:rFonts w:ascii="Times New Roman"/>
          <w:b w:val="false"/>
          <w:i w:val="false"/>
          <w:color w:val="000000"/>
          <w:sz w:val="28"/>
        </w:rPr>
        <w:t>-қосымшасына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жылдық баға;</w:t>
      </w:r>
      <w:r>
        <w:br/>
      </w:r>
      <w:r>
        <w:rPr>
          <w:rFonts w:ascii="Times New Roman"/>
          <w:b w:val="false"/>
          <w:i w:val="false"/>
          <w:color w:val="000000"/>
          <w:sz w:val="28"/>
        </w:rPr>
        <w:t>
</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5"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 сотта шағымдануға құқығы бар.</w:t>
      </w:r>
      <w:r>
        <w:br/>
      </w:r>
      <w:r>
        <w:rPr>
          <w:rFonts w:ascii="Times New Roman"/>
          <w:b w:val="false"/>
          <w:i w:val="false"/>
          <w:color w:val="000000"/>
          <w:sz w:val="28"/>
        </w:rPr>
        <w:t>
</w:t>
      </w:r>
    </w:p>
    <w:bookmarkStart w:name="z130" w:id="9"/>
    <w:p>
      <w:pPr>
        <w:spacing w:after="0"/>
        <w:ind w:left="0"/>
        <w:jc w:val="left"/>
      </w:pPr>
      <w:r>
        <w:rPr>
          <w:rFonts w:ascii="Times New Roman"/>
          <w:b/>
          <w:i w:val="false"/>
          <w:color w:val="000000"/>
        </w:rPr>
        <w:t xml:space="preserve"> 10. Бағалау нәтижелері бойынша шешім қабылдау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0" w:id="10"/>
    <w:p>
      <w:pPr>
        <w:spacing w:after="0"/>
        <w:ind w:left="0"/>
        <w:jc w:val="left"/>
      </w:pPr>
      <w:r>
        <w:rPr>
          <w:rFonts w:ascii="Times New Roman"/>
          <w:b/>
          <w:i w:val="false"/>
          <w:color w:val="000000"/>
        </w:rPr>
        <w:t xml:space="preserve"> "Б" корпусы мемлекеттік әкімшілік қызметшісінің</w:t>
      </w:r>
      <w:r>
        <w:rPr>
          <w:rFonts w:ascii="Times New Roman"/>
          <w:b/>
          <w:i w:val="false"/>
          <w:color w:val="000000"/>
        </w:rPr>
        <w:t xml:space="preserve"> жеке жұмыс жоспар</w:t>
      </w:r>
    </w:p>
    <w:bookmarkEnd w:id="10"/>
    <w:p>
      <w:pPr>
        <w:spacing w:after="0"/>
        <w:ind w:left="0"/>
        <w:jc w:val="left"/>
      </w:pPr>
      <w:r>
        <w:rPr>
          <w:rFonts w:ascii="Times New Roman"/>
          <w:b w:val="false"/>
          <w:i w:val="false"/>
          <w:color w:val="000000"/>
          <w:sz w:val="28"/>
        </w:rPr>
        <w:t xml:space="preserve">      ____________________________жыл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аржыландырылатын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7" w:id="11"/>
    <w:p>
      <w:pPr>
        <w:spacing w:after="0"/>
        <w:ind w:left="0"/>
        <w:jc w:val="left"/>
      </w:pPr>
      <w:r>
        <w:rPr>
          <w:rFonts w:ascii="Times New Roman"/>
          <w:b/>
          <w:i w:val="false"/>
          <w:color w:val="000000"/>
        </w:rPr>
        <w:t xml:space="preserve"> Бағалау парағы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961"/>
        <w:gridCol w:w="1383"/>
        <w:gridCol w:w="689"/>
        <w:gridCol w:w="694"/>
        <w:gridCol w:w="2516"/>
        <w:gridCol w:w="1775"/>
        <w:gridCol w:w="1777"/>
        <w:gridCol w:w="321"/>
        <w:gridCol w:w="345"/>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w:t>
            </w:r>
            <w:r>
              <w:rPr>
                <w:rFonts w:ascii="Times New Roman"/>
                <w:b w:val="false"/>
                <w:i/>
                <w:color w:val="000000"/>
                <w:sz w:val="20"/>
              </w:rPr>
              <w:t>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2" w:id="12"/>
    <w:p>
      <w:pPr>
        <w:spacing w:after="0"/>
        <w:ind w:left="0"/>
        <w:jc w:val="left"/>
      </w:pPr>
      <w:r>
        <w:rPr>
          <w:rFonts w:ascii="Times New Roman"/>
          <w:b/>
          <w:i w:val="false"/>
          <w:color w:val="000000"/>
        </w:rPr>
        <w:t xml:space="preserve"> Бағалау парағы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1"/>
        <w:gridCol w:w="2601"/>
        <w:gridCol w:w="728"/>
        <w:gridCol w:w="2752"/>
        <w:gridCol w:w="2993"/>
        <w:gridCol w:w="929"/>
        <w:gridCol w:w="108"/>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6" w:id="13"/>
    <w:p>
      <w:pPr>
        <w:spacing w:after="0"/>
        <w:ind w:left="0"/>
        <w:jc w:val="left"/>
      </w:pPr>
      <w:r>
        <w:rPr>
          <w:rFonts w:ascii="Times New Roman"/>
          <w:b/>
          <w:i w:val="false"/>
          <w:color w:val="000000"/>
        </w:rPr>
        <w:t xml:space="preserve"> Айналмалы бағалау нәтижелері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w:t>
            </w:r>
            <w:r>
              <w:br/>
            </w:r>
            <w:r>
              <w:rPr>
                <w:rFonts w:ascii="Times New Roman"/>
                <w:b w:val="false"/>
                <w:i w:val="false"/>
                <w:color w:val="000000"/>
                <w:sz w:val="20"/>
              </w:rPr>
              <w:t>аппараттары мен жергілікті</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аудандық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8" w:id="14"/>
    <w:p>
      <w:pPr>
        <w:spacing w:after="0"/>
        <w:ind w:left="0"/>
        <w:jc w:val="left"/>
      </w:pPr>
      <w:r>
        <w:rPr>
          <w:rFonts w:ascii="Times New Roman"/>
          <w:b/>
          <w:i w:val="false"/>
          <w:color w:val="000000"/>
        </w:rPr>
        <w:t xml:space="preserve"> Бағалау жөніндегі комиссия отырысының хаттамасы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