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9f3d" w14:textId="e069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бірынғай жер салығының мөлшерлемелерін жоғарлату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2016 жылғы 16 мамырдағы № 2-9 шешімі. Жамбыл облысы Әділет департаментінде 2016 жылғы 16 маусымда № 3111 болып тіркелді. Күші жойылды - Жамбыл облысы Мойынқұм аудандық мәслихатының 2018 жылғы 14 наурыздағы № 23-5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Мойынқұм аудандық мәслихатының 14.03.2018 </w:t>
      </w:r>
      <w:r>
        <w:rPr>
          <w:rFonts w:ascii="Times New Roman"/>
          <w:b w:val="false"/>
          <w:i w:val="false"/>
          <w:color w:val="ff0000"/>
          <w:sz w:val="28"/>
        </w:rPr>
        <w:t>№ 23-5</w:t>
      </w:r>
      <w:r>
        <w:rPr>
          <w:rFonts w:ascii="Times New Roman"/>
          <w:b w:val="false"/>
          <w:i w:val="false"/>
          <w:color w:val="ff0000"/>
          <w:sz w:val="28"/>
        </w:rPr>
        <w:t xml:space="preserve"> қаулысымен (алғашқы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386 бабының</w:t>
      </w:r>
      <w:r>
        <w:rPr>
          <w:rFonts w:ascii="Times New Roman"/>
          <w:b w:val="false"/>
          <w:i w:val="false"/>
          <w:color w:val="000000"/>
          <w:sz w:val="28"/>
        </w:rPr>
        <w:t xml:space="preserve"> 5 тармағына және </w:t>
      </w:r>
      <w:r>
        <w:rPr>
          <w:rFonts w:ascii="Times New Roman"/>
          <w:b w:val="false"/>
          <w:i w:val="false"/>
          <w:color w:val="000000"/>
          <w:sz w:val="28"/>
        </w:rPr>
        <w:t>444 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w:t>
      </w:r>
    </w:p>
    <w:bookmarkEnd w:id="2"/>
    <w:bookmarkStart w:name="z8" w:id="3"/>
    <w:p>
      <w:pPr>
        <w:spacing w:after="0"/>
        <w:ind w:left="0"/>
        <w:jc w:val="both"/>
      </w:pPr>
      <w:r>
        <w:rPr>
          <w:rFonts w:ascii="Times New Roman"/>
          <w:b w:val="false"/>
          <w:i w:val="false"/>
          <w:color w:val="000000"/>
          <w:sz w:val="28"/>
        </w:rPr>
        <w:t xml:space="preserve">
      2. Қазақстан Республикасының жер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пайдаланылмайтын ауыл шаруашылығы мақсатындағы жерлерге бірынғай жер салығының мөлшерлемелері он есеге жоғарылатылсын.</w:t>
      </w:r>
    </w:p>
    <w:bookmarkEnd w:id="3"/>
    <w:bookmarkStart w:name="z9" w:id="4"/>
    <w:p>
      <w:pPr>
        <w:spacing w:after="0"/>
        <w:ind w:left="0"/>
        <w:jc w:val="both"/>
      </w:pPr>
      <w:r>
        <w:rPr>
          <w:rFonts w:ascii="Times New Roman"/>
          <w:b w:val="false"/>
          <w:i w:val="false"/>
          <w:color w:val="000000"/>
          <w:sz w:val="28"/>
        </w:rPr>
        <w:t>
      3.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күнен бастап күшіне енеді және 2016 жылдың 1 шілдесінен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Мұқашев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