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bd77" w14:textId="cc3b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2016 жылғы 16 мамырдағы № 2-7 шешімі. Жамбыл облысы Әділет департаментінде 2016 жылғы 7 маусымда № 3102 болып тіркелді. Күші жойылды - Жамбыл облысы Шу аудандық мәслихатының 2018 жылғы 21 маусымдағы № 29-5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Шу аудандық мәслихатының 21.06.2018 </w:t>
      </w:r>
      <w:r>
        <w:rPr>
          <w:rFonts w:ascii="Times New Roman"/>
          <w:b w:val="false"/>
          <w:i w:val="false"/>
          <w:color w:val="ff0000"/>
          <w:sz w:val="28"/>
        </w:rPr>
        <w:t>№ 29-5</w:t>
      </w:r>
      <w:r>
        <w:rPr>
          <w:rFonts w:ascii="Times New Roman"/>
          <w:b w:val="false"/>
          <w:i w:val="false"/>
          <w:color w:val="ff0000"/>
          <w:sz w:val="28"/>
        </w:rPr>
        <w:t xml:space="preserve"> шешімімен (алғаш ресми жарияланғаннан күнінен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аудандық маслихат </w:t>
      </w:r>
      <w:r>
        <w:rPr>
          <w:rFonts w:ascii="Times New Roman"/>
          <w:b/>
          <w:i w:val="false"/>
          <w:color w:val="000000"/>
          <w:sz w:val="28"/>
        </w:rPr>
        <w:t xml:space="preserve">ШЕШІМ ҚАБЫЛДАДЫ: </w:t>
      </w:r>
    </w:p>
    <w:bookmarkEnd w:id="1"/>
    <w:bookmarkStart w:name="z7" w:id="2"/>
    <w:p>
      <w:pPr>
        <w:spacing w:after="0"/>
        <w:ind w:left="0"/>
        <w:jc w:val="both"/>
      </w:pPr>
      <w:r>
        <w:rPr>
          <w:rFonts w:ascii="Times New Roman"/>
          <w:b w:val="false"/>
          <w:i w:val="false"/>
          <w:color w:val="000000"/>
          <w:sz w:val="28"/>
        </w:rPr>
        <w:t>
      1. Шу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жергілікті бюджет қаражаты есебінен екі айлық есептік көрсеткіш мөлшерінде бір жолғы әлеуметтік көмек көрсетілсін.</w:t>
      </w:r>
    </w:p>
    <w:bookmarkEnd w:id="2"/>
    <w:bookmarkStart w:name="z8"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әлеуметтік-мәдени саланы, денсаулық сақтау, білім, қоғамдық және жастар ұйымдарымен байланысты дамыту, қоғамдық құқықтық тәртіпті сақтау, әкімшілік-аумақтық құрылымды жетілдіру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ол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