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346" w14:textId="da91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both"/>
      </w:pPr>
      <w:r>
        <w:rPr>
          <w:rFonts w:ascii="Times New Roman"/>
          <w:b w:val="false"/>
          <w:i w:val="false"/>
          <w:color w:val="000000"/>
          <w:sz w:val="28"/>
        </w:rPr>
        <w:t>Жамбыл облысы Шу аудандық әкімдігінің 2016 жылғы 8 қарашадағы № 434 қаулысы. Жамбыл облысы Әділет департаментінде 2016 жылғы 9 қарашада № 3209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11094</w:t>
      </w:r>
      <w:r>
        <w:rPr>
          <w:rFonts w:ascii="Times New Roman"/>
          <w:b w:val="false"/>
          <w:i w:val="false"/>
          <w:color w:val="000000"/>
          <w:sz w:val="28"/>
        </w:rPr>
        <w:t xml:space="preserve"> болып тіркелген) сәйкес Шу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тізіміне қосу үшін субсидияланатын басым ауыл шаруашылығы дақылдарының әрбір түрі бойынша өтінімдерді ұсыну мерзімдері айқындалсын.</w:t>
      </w:r>
      <w:r>
        <w:br/>
      </w:r>
      <w:r>
        <w:rPr>
          <w:rFonts w:ascii="Times New Roman"/>
          <w:b w:val="false"/>
          <w:i w:val="false"/>
          <w:color w:val="000000"/>
          <w:sz w:val="28"/>
        </w:rPr>
        <w:t>
      </w:t>
      </w:r>
      <w:r>
        <w:rPr>
          <w:rFonts w:ascii="Times New Roman"/>
          <w:b w:val="false"/>
          <w:i w:val="false"/>
          <w:color w:val="000000"/>
          <w:sz w:val="28"/>
        </w:rPr>
        <w:t>2. "Шу ауданы әкімдігінің ауыл шаруашылығы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күнтізбелік он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Шу ауданы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Әлихан Әбілашұлы Балқыбековке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2016 жылғы 08 қарашадағы</w:t>
            </w:r>
            <w:r>
              <w:br/>
            </w:r>
            <w:r>
              <w:rPr>
                <w:rFonts w:ascii="Times New Roman"/>
                <w:b w:val="false"/>
                <w:i w:val="false"/>
                <w:color w:val="000000"/>
                <w:sz w:val="20"/>
              </w:rPr>
              <w:t>№ 434 қаулысына қосымша</w:t>
            </w:r>
          </w:p>
        </w:tc>
      </w:tr>
    </w:tbl>
    <w:bookmarkStart w:name="z18" w:id="0"/>
    <w:p>
      <w:pPr>
        <w:spacing w:after="0"/>
        <w:ind w:left="0"/>
        <w:jc w:val="left"/>
      </w:pPr>
      <w:r>
        <w:rPr>
          <w:rFonts w:ascii="Times New Roman"/>
          <w:b/>
          <w:i w:val="false"/>
          <w:color w:val="000000"/>
        </w:rPr>
        <w:t xml:space="preserve">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тізіміне қосу үшін субсидияланатын басым ауыл шаруашылығы дақылдарының әрбір түрі бойынша өтінімдерді ұсыну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904"/>
        <w:gridCol w:w="3680"/>
        <w:gridCol w:w="368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басталуы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аяқталуы</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(фермерлік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(өнеркәсіптік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ашық топырақта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тамшылатып суару жүйелерін, өнеркәсіптік үлгідегі жаңбырлатып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 (таза егіс)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 жылғы көпжылдық шөп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жылдық шөп,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өнеркәсіптік үлгідегі тамшылатып суару жүйелерін,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арпа</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топырақтағы көкөніс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07.12.2016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