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d762" w14:textId="6b9d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26 мамырдағы № 27/04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15 қыркүйектегі № 66/01 қаулысы. Қарағанды облысының Әділет департаментінде 2016 жылғы 5 қазанда № 3972 болып тіркелді. Күші жойылды - Қарағанды облысының әкімдігінің 2020 жылғы 17 шілдедегі № 44/02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Күші жойылды - Қарағанды облысының әкімдігінің 17.0</w:t>
      </w:r>
      <w:r>
        <w:rPr>
          <w:rFonts w:ascii="Times New Roman"/>
          <w:b w:val="false"/>
          <w:i/>
          <w:color w:val="000000"/>
          <w:sz w:val="28"/>
        </w:rPr>
        <w:t>7</w:t>
      </w:r>
      <w:r>
        <w:rPr>
          <w:rFonts w:ascii="Times New Roman"/>
          <w:b w:val="false"/>
          <w:i/>
          <w:color w:val="000000"/>
          <w:sz w:val="28"/>
        </w:rPr>
        <w:t xml:space="preserve">.2020 </w:t>
      </w:r>
      <w:r>
        <w:rPr>
          <w:rFonts w:ascii="Times New Roman"/>
          <w:b w:val="false"/>
          <w:i w:val="false"/>
          <w:color w:val="000000"/>
          <w:sz w:val="28"/>
        </w:rPr>
        <w:t>№ 44/02</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бастап қолданысқа енгізіледі)</w:t>
      </w:r>
      <w:r>
        <w:rPr>
          <w:rFonts w:ascii="Times New Roman"/>
          <w:b w:val="false"/>
          <w:i w:val="false"/>
          <w:color w:val="000000"/>
          <w:sz w:val="28"/>
        </w:rPr>
        <w:t xml:space="preserve"> </w:t>
      </w:r>
      <w:r>
        <w:rPr>
          <w:rFonts w:ascii="Times New Roman"/>
          <w:b w:val="false"/>
          <w:i/>
          <w:color w:val="000000"/>
          <w:sz w:val="28"/>
        </w:rPr>
        <w:t>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2016 жылғы 20 маусымдағы № 270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13950 болып тіркелді)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Қарағанды облысы әкімдігінің 2015 жылғы 26 мамырдағы № 27/04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3298 болып тіркелді, "Орталық Қазақстан" газетінде 2015 жылғы 2 шілдедегі №107-108 (21993), "Индустриальная Караганда" газетінде 2015 жылғы 2 шілдедегі № 94 (21845), "Әділет" ақпараттық-құқықтық жүйесінде 2015 жылғы 2 шілдеде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 орыс тіліндегі мәтін өзгермейді:</w:t>
      </w:r>
    </w:p>
    <w:bookmarkStart w:name="z6" w:id="2"/>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 орыс тіліндегі мәтін өзгермейді:</w:t>
      </w:r>
    </w:p>
    <w:bookmarkStart w:name="z8" w:id="3"/>
    <w:p>
      <w:pPr>
        <w:spacing w:after="0"/>
        <w:ind w:left="0"/>
        <w:jc w:val="both"/>
      </w:pP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 орыс тіліндегі мәтін өзгермейді:</w:t>
      </w:r>
    </w:p>
    <w:bookmarkStart w:name="z11" w:id="5"/>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 орыс тіліндегі мәтін өзгермейді:</w:t>
      </w:r>
    </w:p>
    <w:bookmarkStart w:name="z13" w:id="6"/>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(бұдан әрі –мемлекеттік көрсетілетін қызмет) аудандардың және облыстық маңызы бар қалалардың жергілікті атқарушы органдардың ауылдық аумақтарды дамыту саласындағы уәкiлеттi органдарымен (бұдан әрі – көрсетілетін қызметті беруші) көрсетіледі.".</w:t>
      </w:r>
    </w:p>
    <w:bookmarkEnd w:id="6"/>
    <w:bookmarkStart w:name="z14" w:id="7"/>
    <w:p>
      <w:pPr>
        <w:spacing w:after="0"/>
        <w:ind w:left="0"/>
        <w:jc w:val="both"/>
      </w:pPr>
      <w:r>
        <w:rPr>
          <w:rFonts w:ascii="Times New Roman"/>
          <w:b w:val="false"/>
          <w:i w:val="false"/>
          <w:color w:val="000000"/>
          <w:sz w:val="28"/>
        </w:rPr>
        <w:t>
      3. Осы бұйрықтың орындалуына бақылау облыс әкімінің бірінші басшысына жүктелсін.</w:t>
      </w:r>
    </w:p>
    <w:bookmarkEnd w:id="7"/>
    <w:bookmarkStart w:name="z15" w:id="8"/>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