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c778" w14:textId="18bc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2016 жылғы 24 тамыздағы VI шақырылған IV сессиясының № 40 шешімі. Қарағанды облысының Әділет департаментінде 2016 жылғы 6 қыркүйекте № 3950 болып тіркелді. Күші жойылды - Қарағанды қалалық мәслихатының 2020 жылғы 24 маусымдағы № 525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24.06.2020 № 525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Қарағанды қаласы әкімдігінің бейбіт жиналыстарды, митингілерді, шерулерді, пикеттерді және демонстрацияларды өткізу тәртібін қосымша реттеу туралы ұсыныстарын қарап, Қазақстан Республикасының 1995 жылғы 30 тамыздағы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және өткізу тәртібі туралы</w:t>
      </w:r>
      <w:r>
        <w:rPr>
          <w:rFonts w:ascii="Times New Roman"/>
          <w:b w:val="false"/>
          <w:i w:val="false"/>
          <w:color w:val="000000"/>
          <w:sz w:val="28"/>
        </w:rPr>
        <w:t xml:space="preserve">" Заңдарын басшылыққа ала отырып, азаматтардың құқықтары мен бостандықтарын, қоғамдық қауiпсiздiктi, сондай-ақ көлiктiң, өзге де инфрақұрылым объектiлерiнiң қалыпты жұмыс iстеуiн, жасыл желектер мен шағын сәулет нысандарының сақталуын қамтамасыз ету мақсатында Қарағанды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берілген Қарағанды қаласында бейбіт жиналыстар, митингілер, шерулер, пикеттер және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1"/>
    <w:bookmarkStart w:name="z5" w:id="2"/>
    <w:p>
      <w:pPr>
        <w:spacing w:after="0"/>
        <w:ind w:left="0"/>
        <w:jc w:val="both"/>
      </w:pPr>
      <w:r>
        <w:rPr>
          <w:rFonts w:ascii="Times New Roman"/>
          <w:b w:val="false"/>
          <w:i w:val="false"/>
          <w:color w:val="000000"/>
          <w:sz w:val="28"/>
        </w:rPr>
        <w:t xml:space="preserve">
      2. Қарағанды қалалық мәслихатының III шақырылған LI сессиясының 2007 жылғы 13 шілдедегі № 3 "Жиналыстар, митингiлер, шерулер, пикеттер мен демонстрациялар өткiзу тәртiбiн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8-1-56 болып тіркелген, 2007 жылғы 18 шілдедегі № 81 (269) "Взгляд на события" газетінде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Осы шешімнің орындалуын бақылау заңдылық және жергілікті өзін – өзі басқаруды дамыту мәселелері жөніндегі тұрақты комиссиясына (төрағасы Ивченко Геннадий Иванович)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Ивченко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2016 жылғы 24 тамыздағы</w:t>
            </w:r>
            <w:r>
              <w:br/>
            </w:r>
            <w:r>
              <w:rPr>
                <w:rFonts w:ascii="Times New Roman"/>
                <w:b w:val="false"/>
                <w:i w:val="false"/>
                <w:color w:val="000000"/>
                <w:sz w:val="20"/>
              </w:rPr>
              <w:t>№ 40 шешімімен бекітілген</w:t>
            </w:r>
          </w:p>
        </w:tc>
      </w:tr>
    </w:tbl>
    <w:bookmarkStart w:name="z11" w:id="5"/>
    <w:p>
      <w:pPr>
        <w:spacing w:after="0"/>
        <w:ind w:left="0"/>
        <w:jc w:val="left"/>
      </w:pPr>
      <w:r>
        <w:rPr>
          <w:rFonts w:ascii="Times New Roman"/>
          <w:b/>
          <w:i w:val="false"/>
          <w:color w:val="000000"/>
        </w:rPr>
        <w:t xml:space="preserve"> Қарағанды қаласында бейбіт жиналыстар, митингілер, шерулер, пикеттер және демонстрациялар өткізу тәртібін қосымша реттеу </w:t>
      </w:r>
    </w:p>
    <w:bookmarkEnd w:id="5"/>
    <w:bookmarkStart w:name="z12" w:id="6"/>
    <w:p>
      <w:pPr>
        <w:spacing w:after="0"/>
        <w:ind w:left="0"/>
        <w:jc w:val="both"/>
      </w:pPr>
      <w:r>
        <w:rPr>
          <w:rFonts w:ascii="Times New Roman"/>
          <w:b w:val="false"/>
          <w:i w:val="false"/>
          <w:color w:val="000000"/>
          <w:sz w:val="28"/>
        </w:rPr>
        <w:t xml:space="preserve">
      1. Осы Қарағанды қаласында бейбіт жиналыстар, митингілер, шерулер, пикеттер және демонстрациялар өткізу тәртібін қосымша реттеу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Қарағанды қаласында жиналыстар, митингілер, шерулер, пикеттер және демонстрациялар жүргізу тәртібін қосымша реттейді.</w:t>
      </w:r>
    </w:p>
    <w:bookmarkEnd w:id="6"/>
    <w:bookmarkStart w:name="z13" w:id="7"/>
    <w:p>
      <w:pPr>
        <w:spacing w:after="0"/>
        <w:ind w:left="0"/>
        <w:jc w:val="both"/>
      </w:pPr>
      <w:r>
        <w:rPr>
          <w:rFonts w:ascii="Times New Roman"/>
          <w:b w:val="false"/>
          <w:i w:val="false"/>
          <w:color w:val="000000"/>
          <w:sz w:val="28"/>
        </w:rPr>
        <w:t>
      2. Қарағанды қаласында бейбіт жиналыстар және митингілер өткізу орындары:</w:t>
      </w:r>
    </w:p>
    <w:bookmarkEnd w:id="7"/>
    <w:bookmarkStart w:name="z14" w:id="8"/>
    <w:p>
      <w:pPr>
        <w:spacing w:after="0"/>
        <w:ind w:left="0"/>
        <w:jc w:val="both"/>
      </w:pPr>
      <w:r>
        <w:rPr>
          <w:rFonts w:ascii="Times New Roman"/>
          <w:b w:val="false"/>
          <w:i w:val="false"/>
          <w:color w:val="000000"/>
          <w:sz w:val="28"/>
        </w:rPr>
        <w:t>
      1) "Литейщик" стадионы (Майқұдық);</w:t>
      </w:r>
    </w:p>
    <w:bookmarkEnd w:id="8"/>
    <w:bookmarkStart w:name="z15" w:id="9"/>
    <w:p>
      <w:pPr>
        <w:spacing w:after="0"/>
        <w:ind w:left="0"/>
        <w:jc w:val="both"/>
      </w:pPr>
      <w:r>
        <w:rPr>
          <w:rFonts w:ascii="Times New Roman"/>
          <w:b w:val="false"/>
          <w:i w:val="false"/>
          <w:color w:val="000000"/>
          <w:sz w:val="28"/>
        </w:rPr>
        <w:t>
      2) Қали Байжанов атындағы гүлзар (Узенка);</w:t>
      </w:r>
    </w:p>
    <w:bookmarkEnd w:id="9"/>
    <w:bookmarkStart w:name="z16" w:id="10"/>
    <w:p>
      <w:pPr>
        <w:spacing w:after="0"/>
        <w:ind w:left="0"/>
        <w:jc w:val="both"/>
      </w:pPr>
      <w:r>
        <w:rPr>
          <w:rFonts w:ascii="Times New Roman"/>
          <w:b w:val="false"/>
          <w:i w:val="false"/>
          <w:color w:val="000000"/>
          <w:sz w:val="28"/>
        </w:rPr>
        <w:t xml:space="preserve">
      3) "Ленин" кинотеатры артындағы гүлзар; </w:t>
      </w:r>
    </w:p>
    <w:bookmarkEnd w:id="10"/>
    <w:bookmarkStart w:name="z17" w:id="11"/>
    <w:p>
      <w:pPr>
        <w:spacing w:after="0"/>
        <w:ind w:left="0"/>
        <w:jc w:val="both"/>
      </w:pPr>
      <w:r>
        <w:rPr>
          <w:rFonts w:ascii="Times New Roman"/>
          <w:b w:val="false"/>
          <w:i w:val="false"/>
          <w:color w:val="000000"/>
          <w:sz w:val="28"/>
        </w:rPr>
        <w:t>
      4) "Дружба" гүлзары (Сортировка);</w:t>
      </w:r>
    </w:p>
    <w:bookmarkEnd w:id="11"/>
    <w:bookmarkStart w:name="z18" w:id="12"/>
    <w:p>
      <w:pPr>
        <w:spacing w:after="0"/>
        <w:ind w:left="0"/>
        <w:jc w:val="both"/>
      </w:pPr>
      <w:r>
        <w:rPr>
          <w:rFonts w:ascii="Times New Roman"/>
          <w:b w:val="false"/>
          <w:i w:val="false"/>
          <w:color w:val="000000"/>
          <w:sz w:val="28"/>
        </w:rPr>
        <w:t>
      5) "Молодежный" Мәдениет Үйі артындағы гүлзар (Пришахтинск).</w:t>
      </w:r>
    </w:p>
    <w:bookmarkEnd w:id="12"/>
    <w:bookmarkStart w:name="z19" w:id="13"/>
    <w:p>
      <w:pPr>
        <w:spacing w:after="0"/>
        <w:ind w:left="0"/>
        <w:jc w:val="both"/>
      </w:pPr>
      <w:r>
        <w:rPr>
          <w:rFonts w:ascii="Times New Roman"/>
          <w:b w:val="false"/>
          <w:i w:val="false"/>
          <w:color w:val="000000"/>
          <w:sz w:val="28"/>
        </w:rPr>
        <w:t>
      3. Бейбіт шерулер және демонстрациялар өткізу үшін маршруттар:</w:t>
      </w:r>
    </w:p>
    <w:bookmarkEnd w:id="13"/>
    <w:bookmarkStart w:name="z20" w:id="14"/>
    <w:p>
      <w:pPr>
        <w:spacing w:after="0"/>
        <w:ind w:left="0"/>
        <w:jc w:val="both"/>
      </w:pPr>
      <w:r>
        <w:rPr>
          <w:rFonts w:ascii="Times New Roman"/>
          <w:b w:val="false"/>
          <w:i w:val="false"/>
          <w:color w:val="000000"/>
          <w:sz w:val="28"/>
        </w:rPr>
        <w:t xml:space="preserve">
      1) "Ленин" кинотеатры артындағы гүлзар ("Kerama Marazzi" дүкенінен бастап сол дүкенге дейін); </w:t>
      </w:r>
    </w:p>
    <w:bookmarkEnd w:id="14"/>
    <w:bookmarkStart w:name="z21" w:id="15"/>
    <w:p>
      <w:pPr>
        <w:spacing w:after="0"/>
        <w:ind w:left="0"/>
        <w:jc w:val="both"/>
      </w:pPr>
      <w:r>
        <w:rPr>
          <w:rFonts w:ascii="Times New Roman"/>
          <w:b w:val="false"/>
          <w:i w:val="false"/>
          <w:color w:val="000000"/>
          <w:sz w:val="28"/>
        </w:rPr>
        <w:t>
      2) Қали Байжанов атындағы гүлзар, Узенка (Санитарная көшесінен бастап Лиза Чайкина - Медицинская көшелері қиылысына дейін).</w:t>
      </w:r>
    </w:p>
    <w:bookmarkEnd w:id="15"/>
    <w:bookmarkStart w:name="z22" w:id="16"/>
    <w:p>
      <w:pPr>
        <w:spacing w:after="0"/>
        <w:ind w:left="0"/>
        <w:jc w:val="both"/>
      </w:pPr>
      <w:r>
        <w:rPr>
          <w:rFonts w:ascii="Times New Roman"/>
          <w:b w:val="false"/>
          <w:i w:val="false"/>
          <w:color w:val="000000"/>
          <w:sz w:val="28"/>
        </w:rPr>
        <w:t>
      4. Қарағанды қаласының әкімдігі іс-шаралардағы уәкілеттілермен (ұйымдастырушылармен) келісім бойынша қоғамдық тәртіпті, көліктің, мемлекеттік мекемелердің, жергілікті өзін-өзі басқару органдарының, кәсіпорындардың, мекемелер мен ұйымдардың қалыпты жұмыс істеуін қамтамасыз ету мақсатында, азаматтардың өмірі мен денсаулығына қарсы қауіпті болдырмау мақсатында, сонымен қатар бұрын немесе бір уақытта берілген өтініштер бойынша іс-шаралардың нысаны, уақыты мен орны сай келген жағдайда өткізу орнын (маршрутты), уақытын өзгертуді қажет болғанда ұсынады.</w:t>
      </w:r>
    </w:p>
    <w:bookmarkEnd w:id="16"/>
    <w:bookmarkStart w:name="z23" w:id="17"/>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17"/>
    <w:bookmarkStart w:name="z24" w:id="18"/>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уәкiлеттілердің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қала әкімдігінде тiркелген күнiнен бастап есептеледi.</w:t>
      </w:r>
    </w:p>
    <w:bookmarkEnd w:id="18"/>
    <w:bookmarkStart w:name="z25" w:id="19"/>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9"/>
    <w:bookmarkStart w:name="z26" w:id="20"/>
    <w:p>
      <w:pPr>
        <w:spacing w:after="0"/>
        <w:ind w:left="0"/>
        <w:jc w:val="both"/>
      </w:pPr>
      <w:r>
        <w:rPr>
          <w:rFonts w:ascii="Times New Roman"/>
          <w:b w:val="false"/>
          <w:i w:val="false"/>
          <w:color w:val="000000"/>
          <w:sz w:val="28"/>
        </w:rPr>
        <w:t>
      8. Түсіндіру мазмұнындағы жауапта ұйымдастырушылардың барлық дайындық үрдістерін тоқтатуға және әлеуетті қатысушыларға тиісті түрде хабарлаулары бойынша шара қабылдауға жазбаша түрде көрсетіледі.</w:t>
      </w:r>
    </w:p>
    <w:bookmarkEnd w:id="20"/>
    <w:bookmarkStart w:name="z27" w:id="21"/>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21"/>
    <w:bookmarkStart w:name="z28" w:id="22"/>
    <w:p>
      <w:pPr>
        <w:spacing w:after="0"/>
        <w:ind w:left="0"/>
        <w:jc w:val="both"/>
      </w:pPr>
      <w:r>
        <w:rPr>
          <w:rFonts w:ascii="Times New Roman"/>
          <w:b w:val="false"/>
          <w:i w:val="false"/>
          <w:color w:val="000000"/>
          <w:sz w:val="28"/>
        </w:rPr>
        <w:t>
      10. Жиналыс, митинг, шеру, пикет және демонстрацияларды өзге нысанда өткiзуді жалғастыру үшін жергілікті атқарушы органдарынан белгіленген тәртіп бойынша рұқсат алу талап етіледі.</w:t>
      </w:r>
    </w:p>
    <w:bookmarkEnd w:id="22"/>
    <w:bookmarkStart w:name="z29" w:id="23"/>
    <w:p>
      <w:pPr>
        <w:spacing w:after="0"/>
        <w:ind w:left="0"/>
        <w:jc w:val="both"/>
      </w:pPr>
      <w:r>
        <w:rPr>
          <w:rFonts w:ascii="Times New Roman"/>
          <w:b w:val="false"/>
          <w:i w:val="false"/>
          <w:color w:val="000000"/>
          <w:sz w:val="28"/>
        </w:rPr>
        <w:t>
      11.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3"/>
    <w:bookmarkStart w:name="z30" w:id="24"/>
    <w:p>
      <w:pPr>
        <w:spacing w:after="0"/>
        <w:ind w:left="0"/>
        <w:jc w:val="both"/>
      </w:pPr>
      <w:r>
        <w:rPr>
          <w:rFonts w:ascii="Times New Roman"/>
          <w:b w:val="false"/>
          <w:i w:val="false"/>
          <w:color w:val="000000"/>
          <w:sz w:val="28"/>
        </w:rPr>
        <w:t>
      12. Уәкілеттілер (ұйымдастырушылар) жиналыстар, митингілер, шерулер, пикеттер және демонстрацияларға сот әрекет қаблеттілігі жоқ деп таныған тұлғалардың, алкогольдік немесе есірткілік масаң күйдегі тұлғалардың қатысуына жол бермеуі керек.</w:t>
      </w:r>
    </w:p>
    <w:bookmarkEnd w:id="24"/>
    <w:bookmarkStart w:name="z31" w:id="25"/>
    <w:p>
      <w:pPr>
        <w:spacing w:after="0"/>
        <w:ind w:left="0"/>
        <w:jc w:val="both"/>
      </w:pPr>
      <w:r>
        <w:rPr>
          <w:rFonts w:ascii="Times New Roman"/>
          <w:b w:val="false"/>
          <w:i w:val="false"/>
          <w:color w:val="000000"/>
          <w:sz w:val="28"/>
        </w:rPr>
        <w:t xml:space="preserve">
      13. Уәкілеттілер (ұйымдастырушылар) жиналыстар, митингілер, шерулер, пикеттер және демонстрацияларға және басқа да қатысушыларға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біреудің ар-намысына тиетін, транспаранттарды, ұрандарды қолдануға, сондай-ақ көпшілік алдындағы сөздерге жол берілмейді. </w:t>
      </w:r>
    </w:p>
    <w:bookmarkEnd w:id="25"/>
    <w:bookmarkStart w:name="z32" w:id="26"/>
    <w:p>
      <w:pPr>
        <w:spacing w:after="0"/>
        <w:ind w:left="0"/>
        <w:jc w:val="both"/>
      </w:pPr>
      <w:r>
        <w:rPr>
          <w:rFonts w:ascii="Times New Roman"/>
          <w:b w:val="false"/>
          <w:i w:val="false"/>
          <w:color w:val="000000"/>
          <w:sz w:val="28"/>
        </w:rPr>
        <w:t>
      14. Уәкілеттілер (ұйымдастырушылар) және басқа да қатысушыларға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w:t>
      </w:r>
    </w:p>
    <w:bookmarkEnd w:id="26"/>
    <w:bookmarkStart w:name="z33" w:id="27"/>
    <w:p>
      <w:pPr>
        <w:spacing w:after="0"/>
        <w:ind w:left="0"/>
        <w:jc w:val="both"/>
      </w:pPr>
      <w:r>
        <w:rPr>
          <w:rFonts w:ascii="Times New Roman"/>
          <w:b w:val="false"/>
          <w:i w:val="false"/>
          <w:color w:val="000000"/>
          <w:sz w:val="28"/>
        </w:rPr>
        <w:t>
      15.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жиналыстар, митингілер, шерулер, пикеттер мен демонстрациялар қала әкімдігі өкілінің талап етуі бойынша тоқтатылуға тиіс. Бұл ретте уәкілеттілер (ұйымдастырушылар) барлық дайындалған іс-шаралардың тоқтатылуы бойынша және ол туралы әлеуетті қатысушыларға тиісті хабардар ету бойынша шаралар жүргізулері керек.</w:t>
      </w:r>
    </w:p>
    <w:bookmarkEnd w:id="27"/>
    <w:bookmarkStart w:name="z34" w:id="28"/>
    <w:p>
      <w:pPr>
        <w:spacing w:after="0"/>
        <w:ind w:left="0"/>
        <w:jc w:val="both"/>
      </w:pPr>
      <w:r>
        <w:rPr>
          <w:rFonts w:ascii="Times New Roman"/>
          <w:b w:val="false"/>
          <w:i w:val="false"/>
          <w:color w:val="000000"/>
          <w:sz w:val="28"/>
        </w:rPr>
        <w:t>
      16. Қоғамдық тәртіпті, сонымен қатар пикетке қатысушылардың қауіпсіздігін қамтамасыз ету мақсатында, қала әкімдігі бір күнде, бір уақытта және бір объектіде үшеуден аспайтын жеке дара пикетті өткізуге рұқсат беруі мүмкін.</w:t>
      </w:r>
    </w:p>
    <w:bookmarkEnd w:id="28"/>
    <w:bookmarkStart w:name="z35" w:id="29"/>
    <w:p>
      <w:pPr>
        <w:spacing w:after="0"/>
        <w:ind w:left="0"/>
        <w:jc w:val="both"/>
      </w:pPr>
      <w:r>
        <w:rPr>
          <w:rFonts w:ascii="Times New Roman"/>
          <w:b w:val="false"/>
          <w:i w:val="false"/>
          <w:color w:val="000000"/>
          <w:sz w:val="28"/>
        </w:rPr>
        <w:t>
      17. Қоғамдық тәртіпті қамтамасыз ету мақсатында, сонымен қатар пикетке қатысушылардың қауіпсіздігі мақсатында түрлі жеке дара пикетке қатысушылар бір-бірінен 50 метрден кем емес қашықтықта орналасады.</w:t>
      </w:r>
    </w:p>
    <w:bookmarkEnd w:id="29"/>
    <w:bookmarkStart w:name="z36" w:id="30"/>
    <w:p>
      <w:pPr>
        <w:spacing w:after="0"/>
        <w:ind w:left="0"/>
        <w:jc w:val="both"/>
      </w:pPr>
      <w:r>
        <w:rPr>
          <w:rFonts w:ascii="Times New Roman"/>
          <w:b w:val="false"/>
          <w:i w:val="false"/>
          <w:color w:val="000000"/>
          <w:sz w:val="28"/>
        </w:rPr>
        <w:t>
      18.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айтуға, ұран сөздерді (өз дауысының мүмкіндігімен) жол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