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5cf0" w14:textId="1505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 балаларды үйде оқытуға жұмсаған шығындарды өтеуге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2016 жылғы 18 мамырдағы 4 сессиясының № 55 шешімі. Қарағанды облысының Әділет департаментінде 2016 жылғы 6 маусымда № 3844 болып тіркелді. Күші жойылды - Қарағанды облысы Осакаров аудандық мәслихатының 2023 жылғы 31 наурыздағы № 2/17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31.03.2023 </w:t>
      </w:r>
      <w:r>
        <w:rPr>
          <w:rFonts w:ascii="Times New Roman"/>
          <w:b w:val="false"/>
          <w:i w:val="false"/>
          <w:color w:val="ff0000"/>
          <w:sz w:val="28"/>
        </w:rPr>
        <w:t>№ 2/17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Заңдарына сәйкес Осакаров аудандық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 әр мүгедек балаға ай сайын екі айлық есептік көрсеткіш мөлшерінде өтелсін.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13.03.2019 № 620 (алғашқы ресми жарияланған күннен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Келесі шарттар белгіленсін:</w:t>
      </w:r>
    </w:p>
    <w:bookmarkEnd w:id="2"/>
    <w:bookmarkStart w:name="z6" w:id="3"/>
    <w:p>
      <w:pPr>
        <w:spacing w:after="0"/>
        <w:ind w:left="0"/>
        <w:jc w:val="both"/>
      </w:pPr>
      <w:r>
        <w:rPr>
          <w:rFonts w:ascii="Times New Roman"/>
          <w:b w:val="false"/>
          <w:i w:val="false"/>
          <w:color w:val="000000"/>
          <w:sz w:val="28"/>
        </w:rPr>
        <w:t>
      1) үйде оқытылатын мүгедек балаларға шығындарды өтеу (толықтай мемлекет қамтамасыз ететін мүгедек балалар және мүгедек балаларға қатысты ата-анасының ата-ана құқығынан айырылған балалардан басқа) ата-анасының біреуіне және мүгедек баланың басқа заңды өкілдеріне отбасы кірісіне тәуелсіз беріледі;</w:t>
      </w:r>
    </w:p>
    <w:bookmarkEnd w:id="3"/>
    <w:bookmarkStart w:name="z7" w:id="4"/>
    <w:p>
      <w:pPr>
        <w:spacing w:after="0"/>
        <w:ind w:left="0"/>
        <w:jc w:val="both"/>
      </w:pPr>
      <w:r>
        <w:rPr>
          <w:rFonts w:ascii="Times New Roman"/>
          <w:b w:val="false"/>
          <w:i w:val="false"/>
          <w:color w:val="000000"/>
          <w:sz w:val="28"/>
        </w:rPr>
        <w:t>
      2) шығындарды өтеу өтініш білдірген айдан бастап оқу жылының аяқталған айына дейін беріледі;</w:t>
      </w:r>
    </w:p>
    <w:bookmarkEnd w:id="4"/>
    <w:bookmarkStart w:name="z8" w:id="5"/>
    <w:p>
      <w:pPr>
        <w:spacing w:after="0"/>
        <w:ind w:left="0"/>
        <w:jc w:val="both"/>
      </w:pPr>
      <w:r>
        <w:rPr>
          <w:rFonts w:ascii="Times New Roman"/>
          <w:b w:val="false"/>
          <w:i w:val="false"/>
          <w:color w:val="000000"/>
          <w:sz w:val="28"/>
        </w:rPr>
        <w:t>
       3) шығындарды өтеу қаржыландырудың түсуіне байланысты өткен айға жүргізіледі. Шығындарды өтеуді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p>
    <w:bookmarkEnd w:id="5"/>
    <w:bookmarkStart w:name="z9" w:id="6"/>
    <w:p>
      <w:pPr>
        <w:spacing w:after="0"/>
        <w:ind w:left="0"/>
        <w:jc w:val="both"/>
      </w:pPr>
      <w:r>
        <w:rPr>
          <w:rFonts w:ascii="Times New Roman"/>
          <w:b w:val="false"/>
          <w:i w:val="false"/>
          <w:color w:val="000000"/>
          <w:sz w:val="28"/>
        </w:rPr>
        <w:t>
      3. "Осакаров ауданының жұмыспен қамту және әлеуметтік бағдарламалар бөлімі" мемлекеттік мекемесіне (А.А. Тулеуова) мүгедектер қатарындағы кемтар балаларды жеке оқыту жоспары бойынша үйде оқытуға жұмсаған шығындарды өтеуді қамтамасыз етілсін.</w:t>
      </w:r>
    </w:p>
    <w:bookmarkEnd w:id="6"/>
    <w:bookmarkStart w:name="z10" w:id="7"/>
    <w:p>
      <w:pPr>
        <w:spacing w:after="0"/>
        <w:ind w:left="0"/>
        <w:jc w:val="both"/>
      </w:pPr>
      <w:r>
        <w:rPr>
          <w:rFonts w:ascii="Times New Roman"/>
          <w:b w:val="false"/>
          <w:i w:val="false"/>
          <w:color w:val="000000"/>
          <w:sz w:val="28"/>
        </w:rPr>
        <w:t>
      4. "Осакаров ауданының экономика және қаржы бөлімі" мемлекеттік мекемесіне (Е.Е. Темиров) жергілікті бюджетте қарастырылған қаржы шегінде міндеттемелер мен төлемдерді қаржыландыру жоспарына сәйкес, мүгедектер қатарындағы кемтар балаларды жеке оқыту жоспары бойынша үйде оқытуға жұмсаған шығындарды өтеуді қаржыландыру бойынша мәселесі шешілсін.</w:t>
      </w:r>
    </w:p>
    <w:bookmarkEnd w:id="7"/>
    <w:bookmarkStart w:name="z11" w:id="8"/>
    <w:p>
      <w:pPr>
        <w:spacing w:after="0"/>
        <w:ind w:left="0"/>
        <w:jc w:val="both"/>
      </w:pPr>
      <w:r>
        <w:rPr>
          <w:rFonts w:ascii="Times New Roman"/>
          <w:b w:val="false"/>
          <w:i w:val="false"/>
          <w:color w:val="000000"/>
          <w:sz w:val="28"/>
        </w:rPr>
        <w:t>
      5. Осы шешімнің орындалуын бақылау аудандық мәслихаттың әлеуметтік саясат бойынша тұрақты комиссиясына (Н.С. Кобжанов) жүктелсін.</w:t>
      </w:r>
    </w:p>
    <w:bookmarkEnd w:id="8"/>
    <w:bookmarkStart w:name="z12" w:id="9"/>
    <w:p>
      <w:pPr>
        <w:spacing w:after="0"/>
        <w:ind w:left="0"/>
        <w:jc w:val="both"/>
      </w:pPr>
      <w:r>
        <w:rPr>
          <w:rFonts w:ascii="Times New Roman"/>
          <w:b w:val="false"/>
          <w:i w:val="false"/>
          <w:color w:val="000000"/>
          <w:sz w:val="28"/>
        </w:rPr>
        <w:t>
      6. Осы шешім оның алғашқы ресми жарияланған күннен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Кенжибаев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"Осакаров ауданының жұмыспен </w:t>
            </w:r>
          </w:p>
          <w:p>
            <w:pPr>
              <w:spacing w:after="20"/>
              <w:ind w:left="20"/>
              <w:jc w:val="both"/>
            </w:pPr>
          </w:p>
          <w:p>
            <w:pPr>
              <w:spacing w:after="20"/>
              <w:ind w:left="20"/>
              <w:jc w:val="both"/>
            </w:pPr>
            <w:r>
              <w:rPr>
                <w:rFonts w:ascii="Times New Roman"/>
                <w:b w:val="false"/>
                <w:i/>
                <w:color w:val="000000"/>
                <w:sz w:val="20"/>
              </w:rPr>
              <w:t>қамту және әлеуметтік бағдарламалар</w:t>
            </w:r>
          </w:p>
          <w:p>
            <w:pPr>
              <w:spacing w:after="0"/>
              <w:ind w:left="0"/>
              <w:jc w:val="left"/>
            </w:pPr>
          </w:p>
          <w:p>
            <w:pPr>
              <w:spacing w:after="20"/>
              <w:ind w:left="20"/>
              <w:jc w:val="both"/>
            </w:pPr>
            <w:r>
              <w:rPr>
                <w:rFonts w:ascii="Times New Roman"/>
                <w:b w:val="false"/>
                <w:i/>
                <w:color w:val="000000"/>
                <w:sz w:val="20"/>
              </w:rPr>
              <w:t>бөлімі" мемлекеттік 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Тулеуова</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xml:space="preserve">
      2016 жыл 18 мамыр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