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cd4a1" w14:textId="6dcd4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субъектілерінің қарыздарын кепілдендіру мен сақтандыру шеңберінде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2016 жылғы 5 ақпандағы № 328 қаулысы. Қызылорда облысының Әділет департаментінде 2016 жылғы 4 наурызда № 5384 болып тіркелді. Күші жойылды - Қызылорда облысы әкімдігінің 2020 жылғы 6 ақпандағы № 163 қаулысымен. Күші жойылды - Қызылорда облысы әкімдігінің 2020 жылғы 6 ақпандағы № 163 қаулысымен</w:t>
      </w:r>
    </w:p>
    <w:p>
      <w:pPr>
        <w:spacing w:after="0"/>
        <w:ind w:left="0"/>
        <w:jc w:val="both"/>
      </w:pPr>
      <w:r>
        <w:rPr>
          <w:rFonts w:ascii="Times New Roman"/>
          <w:b w:val="false"/>
          <w:i w:val="false"/>
          <w:color w:val="ff0000"/>
          <w:sz w:val="28"/>
        </w:rPr>
        <w:t xml:space="preserve">
      Ескерту. Күші жойылды - Қызылорда облысы әкімдігінің 06.02.2020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"Агроөнеркәсіптік кешен субъектілерінің қарыздарын кепілдендіру мен сақтандыру шеңберінде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С.С. Қожаниязовқа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2016 жылғы 5 ақпандағы № 328 қаулысымен бекітілген</w:t>
            </w:r>
          </w:p>
        </w:tc>
      </w:tr>
    </w:tbl>
    <w:bookmarkStart w:name="z10" w:id="4"/>
    <w:p>
      <w:pPr>
        <w:spacing w:after="0"/>
        <w:ind w:left="0"/>
        <w:jc w:val="left"/>
      </w:pPr>
      <w:r>
        <w:rPr>
          <w:rFonts w:ascii="Times New Roman"/>
          <w:b/>
          <w:i w:val="false"/>
          <w:color w:val="000000"/>
        </w:rPr>
        <w:t xml:space="preserve"> "Агроөнеркәсіптік кешен субъектілерінің қарыздарын кепілдендіру мен сақтандыру шеңберінде субсидиялау" мемлекеттік көрсетілетін қызмет регламенті</w:t>
      </w:r>
    </w:p>
    <w:bookmarkEnd w:id="4"/>
    <w:p>
      <w:pPr>
        <w:spacing w:after="0"/>
        <w:ind w:left="0"/>
        <w:jc w:val="both"/>
      </w:pPr>
      <w:r>
        <w:rPr>
          <w:rFonts w:ascii="Times New Roman"/>
          <w:b w:val="false"/>
          <w:i w:val="false"/>
          <w:color w:val="ff0000"/>
          <w:sz w:val="28"/>
        </w:rPr>
        <w:t xml:space="preserve">
      Ескерту. Регламент жаңа редакцияда - Қызылорда облысы әкімдігінің 08.05.2019 </w:t>
      </w:r>
      <w:r>
        <w:rPr>
          <w:rFonts w:ascii="Times New Roman"/>
          <w:b w:val="false"/>
          <w:i w:val="false"/>
          <w:color w:val="ff0000"/>
          <w:sz w:val="28"/>
        </w:rPr>
        <w:t>№ 1382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1" w:id="5"/>
    <w:p>
      <w:pPr>
        <w:spacing w:after="0"/>
        <w:ind w:left="0"/>
        <w:jc w:val="left"/>
      </w:pPr>
      <w:r>
        <w:rPr>
          <w:rFonts w:ascii="Times New Roman"/>
          <w:b/>
          <w:i w:val="false"/>
          <w:color w:val="000000"/>
        </w:rPr>
        <w:t xml:space="preserve"> </w:t>
      </w:r>
      <w:r>
        <w:rPr>
          <w:rFonts w:ascii="Times New Roman"/>
          <w:b/>
          <w:i w:val="false"/>
          <w:color w:val="000000"/>
        </w:rPr>
        <w:t>1. Жалпы ережелер</w:t>
      </w:r>
    </w:p>
    <w:bookmarkEnd w:id="5"/>
    <w:bookmarkStart w:name="z93" w:id="6"/>
    <w:p>
      <w:pPr>
        <w:spacing w:after="0"/>
        <w:ind w:left="0"/>
        <w:jc w:val="both"/>
      </w:pPr>
      <w:r>
        <w:rPr>
          <w:rFonts w:ascii="Times New Roman"/>
          <w:b w:val="false"/>
          <w:i w:val="false"/>
          <w:color w:val="000000"/>
          <w:sz w:val="28"/>
        </w:rPr>
        <w:t xml:space="preserve">
      1. Көрсетілетін қызметті берушінің атауы: "Қызылорда облысының ауыл шаруашылығы басқармасы" мемлекеттік мекемесі (бұдан әрі – көрсетілетін қызметті беруші). </w:t>
      </w:r>
    </w:p>
    <w:bookmarkEnd w:id="6"/>
    <w:bookmarkStart w:name="z94" w:id="7"/>
    <w:p>
      <w:pPr>
        <w:spacing w:after="0"/>
        <w:ind w:left="0"/>
        <w:jc w:val="both"/>
      </w:pPr>
      <w:r>
        <w:rPr>
          <w:rFonts w:ascii="Times New Roman"/>
          <w:b w:val="false"/>
          <w:i w:val="false"/>
          <w:color w:val="000000"/>
          <w:sz w:val="28"/>
        </w:rPr>
        <w:t>
      Өтінімтерді қабылдау және мемлекеттік көрсетілетін қызмет нәтижелерін беру www.egov.kz "электрондық үкімет" веб-порталы (бұдан әрі – портал) арқылы жүзеге асырылады.</w:t>
      </w:r>
    </w:p>
    <w:bookmarkEnd w:id="7"/>
    <w:bookmarkStart w:name="z95" w:id="8"/>
    <w:p>
      <w:pPr>
        <w:spacing w:after="0"/>
        <w:ind w:left="0"/>
        <w:jc w:val="both"/>
      </w:pPr>
      <w:r>
        <w:rPr>
          <w:rFonts w:ascii="Times New Roman"/>
          <w:b w:val="false"/>
          <w:i w:val="false"/>
          <w:color w:val="000000"/>
          <w:sz w:val="28"/>
        </w:rPr>
        <w:t>
      2. Мемлекеттік көрсетілетін қызмет нысаны – электрондық (толық автоматтандырылған).</w:t>
      </w:r>
    </w:p>
    <w:bookmarkEnd w:id="8"/>
    <w:bookmarkStart w:name="z96" w:id="9"/>
    <w:p>
      <w:pPr>
        <w:spacing w:after="0"/>
        <w:ind w:left="0"/>
        <w:jc w:val="both"/>
      </w:pPr>
      <w:r>
        <w:rPr>
          <w:rFonts w:ascii="Times New Roman"/>
          <w:b w:val="false"/>
          <w:i w:val="false"/>
          <w:color w:val="000000"/>
          <w:sz w:val="28"/>
        </w:rPr>
        <w:t xml:space="preserve">
      3. Мемлекеттік көрсетілетін қызмет нәтижесі - субсидияның аударылғаны туралы хабарлама не "Агроөнеркәсіптік кешен субъектілерінің қарыздарын кепілдендіру мен сақтандыру шеңберінде субсидиялау" мемлекеттік көрсетілетін қызмет стандартын бекіту туралы" Қазақстан Республикасы Ауыл шаруашылығы министрінің 2015 жылғы 23 қарашадағы </w:t>
      </w:r>
      <w:r>
        <w:rPr>
          <w:rFonts w:ascii="Times New Roman"/>
          <w:b w:val="false"/>
          <w:i w:val="false"/>
          <w:color w:val="000000"/>
          <w:sz w:val="28"/>
        </w:rPr>
        <w:t>№ 9-1/1018</w:t>
      </w:r>
      <w:r>
        <w:rPr>
          <w:rFonts w:ascii="Times New Roman"/>
          <w:b w:val="false"/>
          <w:i w:val="false"/>
          <w:color w:val="000000"/>
          <w:sz w:val="28"/>
        </w:rPr>
        <w:t xml:space="preserve"> бұйрығымен (Нормативтік құқықтық актілерді мемлекеттік тіркеу тізілімінде № 12523 болып тіркелген) бекітілген "Агроөнеркәсіптік кешен субъектілерінің қарыздарын кепілдендіру мен сақтандыру шеңберінде субсидиялау"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уәжді бас тарту.</w:t>
      </w:r>
    </w:p>
    <w:bookmarkEnd w:id="9"/>
    <w:bookmarkStart w:name="z97" w:id="10"/>
    <w:p>
      <w:pPr>
        <w:spacing w:after="0"/>
        <w:ind w:left="0"/>
        <w:jc w:val="both"/>
      </w:pPr>
      <w:r>
        <w:rPr>
          <w:rFonts w:ascii="Times New Roman"/>
          <w:b w:val="false"/>
          <w:i w:val="false"/>
          <w:color w:val="000000"/>
          <w:sz w:val="28"/>
        </w:rPr>
        <w:t xml:space="preserve">
      Мемлекеттік көрсетілетін қызмет нәтижесін ұсыну нысаны – электрондық. </w:t>
      </w:r>
    </w:p>
    <w:bookmarkEnd w:id="10"/>
    <w:bookmarkStart w:name="z98" w:id="1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1"/>
    <w:bookmarkStart w:name="z99" w:id="12"/>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алушы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көрсетілетін қызметті алушы мен кепілгердің/сақтандыру ұйымның электрондық цифрлық қолтаңбасымен (бұдан әрі – ЭЦҚ) расталған электрондық құжат нысанында ұсыныс жолдайды.</w:t>
      </w:r>
    </w:p>
    <w:bookmarkEnd w:id="12"/>
    <w:bookmarkStart w:name="z100" w:id="1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орындаудың ұзақтығы:</w:t>
      </w:r>
    </w:p>
    <w:bookmarkEnd w:id="13"/>
    <w:bookmarkStart w:name="z101" w:id="14"/>
    <w:p>
      <w:pPr>
        <w:spacing w:after="0"/>
        <w:ind w:left="0"/>
        <w:jc w:val="both"/>
      </w:pPr>
      <w:r>
        <w:rPr>
          <w:rFonts w:ascii="Times New Roman"/>
          <w:b w:val="false"/>
          <w:i w:val="false"/>
          <w:color w:val="000000"/>
          <w:sz w:val="28"/>
        </w:rPr>
        <w:t xml:space="preserve">
      1) көрсетілетін қызметті алушы ұсынысты көрсетілетін қызметті берушінің электрондық мекенжайына ЭЦҚ қол қою арқылы жолдайды. Мемлекеттік қызметті көрсету үшін сұранысты қабылдау туралы субсидиялаудың ақпараттық жүйесіндегі көрсетілетін қызметті алушының "жеке кабинетінде" ұсыныстың қабылданғанын растау туралы тиісті мәртебе болып табылады. Ұсыныс бойынша оң шешім туралы хабарламаны қабылдағаннан кейін кепілгер/сақтандыру ұйымы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субсидиялауға арналған өтінім береді.</w:t>
      </w:r>
    </w:p>
    <w:bookmarkEnd w:id="14"/>
    <w:bookmarkStart w:name="z102" w:id="15"/>
    <w:p>
      <w:pPr>
        <w:spacing w:after="0"/>
        <w:ind w:left="0"/>
        <w:jc w:val="both"/>
      </w:pPr>
      <w:r>
        <w:rPr>
          <w:rFonts w:ascii="Times New Roman"/>
          <w:b w:val="false"/>
          <w:i w:val="false"/>
          <w:color w:val="000000"/>
          <w:sz w:val="28"/>
        </w:rPr>
        <w:t>
      Рәсімнің (іс-қимылдың) нәтижесі: кепілгер/сақтандыру ұйымынан субсидиялауға өтінім түскені туралы электрондық хабарлама;</w:t>
      </w:r>
    </w:p>
    <w:bookmarkEnd w:id="15"/>
    <w:bookmarkStart w:name="z103" w:id="16"/>
    <w:p>
      <w:pPr>
        <w:spacing w:after="0"/>
        <w:ind w:left="0"/>
        <w:jc w:val="both"/>
      </w:pPr>
      <w:r>
        <w:rPr>
          <w:rFonts w:ascii="Times New Roman"/>
          <w:b w:val="false"/>
          <w:i w:val="false"/>
          <w:color w:val="000000"/>
          <w:sz w:val="28"/>
        </w:rPr>
        <w:t>
      2) көрсетілетін қызметті берушінің орындаушысы ЭЦҚ-ны пайдалана отырып, тиісті хабарламаға қол қою арқылы электрондық өтінімнің қабылданғанын растайды (1 жұмыс күні ішінде).</w:t>
      </w:r>
    </w:p>
    <w:bookmarkEnd w:id="16"/>
    <w:bookmarkStart w:name="z104" w:id="17"/>
    <w:p>
      <w:pPr>
        <w:spacing w:after="0"/>
        <w:ind w:left="0"/>
        <w:jc w:val="both"/>
      </w:pPr>
      <w:r>
        <w:rPr>
          <w:rFonts w:ascii="Times New Roman"/>
          <w:b w:val="false"/>
          <w:i w:val="false"/>
          <w:color w:val="000000"/>
          <w:sz w:val="28"/>
        </w:rPr>
        <w:t>
      Рәсімнің (іс-қимылдың) нәтижесі: көрсетілетін қызметті алушының "жеке кабинетінде" мемлекеттік көрсетілетін қызметті көрсету үшін өтінімді қабылдау туралы хабарламаны көрсету;</w:t>
      </w:r>
    </w:p>
    <w:bookmarkEnd w:id="17"/>
    <w:bookmarkStart w:name="z105" w:id="18"/>
    <w:p>
      <w:pPr>
        <w:spacing w:after="0"/>
        <w:ind w:left="0"/>
        <w:jc w:val="both"/>
      </w:pPr>
      <w:r>
        <w:rPr>
          <w:rFonts w:ascii="Times New Roman"/>
          <w:b w:val="false"/>
          <w:i w:val="false"/>
          <w:color w:val="000000"/>
          <w:sz w:val="28"/>
        </w:rPr>
        <w:t>
      3) көрсетілетін қызметті берушінің орындаушысы ұсынысты алған күннен бастап субсидиялаудың ақпараттық жүйесінде ұсынысты тіркейді, ұсыныстың субсидиялау шарттарына сәйкестігін тексереді, ұсыныс бойынша шешім қабылдайды және ресімдейді (2 жұмыс күні ішінде). Рәсімнің (іс-қимылдың) нәтижесі: көрсетілетін қызметті алушының және кепілгер/сақтандыру ұйымының "жеке кабинетінде" қабылданған шешім туралы хабарламаны көрсету;</w:t>
      </w:r>
    </w:p>
    <w:bookmarkEnd w:id="18"/>
    <w:bookmarkStart w:name="z106" w:id="19"/>
    <w:p>
      <w:pPr>
        <w:spacing w:after="0"/>
        <w:ind w:left="0"/>
        <w:jc w:val="both"/>
      </w:pPr>
      <w:r>
        <w:rPr>
          <w:rFonts w:ascii="Times New Roman"/>
          <w:b w:val="false"/>
          <w:i w:val="false"/>
          <w:color w:val="000000"/>
          <w:sz w:val="28"/>
        </w:rPr>
        <w:t>
      4) көрсетілетін қызметті алушы оң шешім туралы хабарламаны алған күннен бастап көрсетілетін қызметті берушінің шешімі негізінде веб-порталда электрондық нысанда көрсетілетін қызметті алушы, кепілгер/сақтандыру ұйымы және көрсетілетін қызметті беруші арасында субсидиялау шарты (бұдан әрі - шарт) жасалады (үш жұмыс күні ішінде). Рәсімнің (іс-қимылдың) нәтижесі: шарт жасасу;</w:t>
      </w:r>
    </w:p>
    <w:bookmarkEnd w:id="19"/>
    <w:bookmarkStart w:name="z107" w:id="20"/>
    <w:p>
      <w:pPr>
        <w:spacing w:after="0"/>
        <w:ind w:left="0"/>
        <w:jc w:val="both"/>
      </w:pPr>
      <w:r>
        <w:rPr>
          <w:rFonts w:ascii="Times New Roman"/>
          <w:b w:val="false"/>
          <w:i w:val="false"/>
          <w:color w:val="000000"/>
          <w:sz w:val="28"/>
        </w:rPr>
        <w:t>
      5) кепілгер/сақтандыру ұйымы шартқа қол қойылғаннан кейін веб-порталда көрсетілетін қызметті алушыны субсидиялау кестесін қалыптастырады және 1 ақпаннан бастап ЭЦҚ арқылы веб-порталда субсидиялауға өтінімді қалыптастырады (13 жұмыс күні ішінде). Рәсімнің (іс-қимылдың) нәтижесі: субсидиялау кестесін және өтінімді қалыптастыру;</w:t>
      </w:r>
    </w:p>
    <w:bookmarkEnd w:id="20"/>
    <w:bookmarkStart w:name="z108" w:id="21"/>
    <w:p>
      <w:pPr>
        <w:spacing w:after="0"/>
        <w:ind w:left="0"/>
        <w:jc w:val="both"/>
      </w:pPr>
      <w:r>
        <w:rPr>
          <w:rFonts w:ascii="Times New Roman"/>
          <w:b w:val="false"/>
          <w:i w:val="false"/>
          <w:color w:val="000000"/>
          <w:sz w:val="28"/>
        </w:rPr>
        <w:t xml:space="preserve">
      6) көрсетілетін қызметті беруші субсидиялауға арналған өтінімді алған күннен бастап ЭЦҚ-ны пайдалана отырып, қол қою жолымен субсидиялауға алналған өтінімнің қабылданғанын растайды және субсидиялаудың ақпараттық жүйесінде "Қазынашылық-Клиент" ақпараттық жүйесіне жүктелетін субсидиялар төлеуге арналған төлем тапсырмаларын қалыптастырып,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субсидияның аударылғаны туралы хабарламаны немесе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мемлекеттік қызмет көрсетуден уәжді бас тартуды (әрі қарай – уәжді бас тарту) көрсетілетін қызметті алушының "жеке кабинетіне" жолдайды (2 жұмыс күні ішінде). Рәсімнің (іс-қимылдың) нәтижесі: мемлекеттік көрсетілетін қызмет нәтижесін көрсетілетін қызметті алушының "жеке кабинетіне" жолдау.</w:t>
      </w:r>
    </w:p>
    <w:bookmarkEnd w:id="21"/>
    <w:bookmarkStart w:name="z109" w:id="2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және өзге де ұйымдардың іс-қимыл тәртібінің сипаттамасы</w:t>
      </w:r>
    </w:p>
    <w:bookmarkEnd w:id="22"/>
    <w:bookmarkStart w:name="z110" w:id="2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және өзге де ұйымдардың тізбесі:</w:t>
      </w:r>
    </w:p>
    <w:bookmarkEnd w:id="23"/>
    <w:bookmarkStart w:name="z111" w:id="24"/>
    <w:p>
      <w:pPr>
        <w:spacing w:after="0"/>
        <w:ind w:left="0"/>
        <w:jc w:val="both"/>
      </w:pPr>
      <w:r>
        <w:rPr>
          <w:rFonts w:ascii="Times New Roman"/>
          <w:b w:val="false"/>
          <w:i w:val="false"/>
          <w:color w:val="000000"/>
          <w:sz w:val="28"/>
        </w:rPr>
        <w:t>
      1) көрсетілетін қызметті берушінің орындаушысы;</w:t>
      </w:r>
    </w:p>
    <w:bookmarkEnd w:id="24"/>
    <w:bookmarkStart w:name="z112" w:id="25"/>
    <w:p>
      <w:pPr>
        <w:spacing w:after="0"/>
        <w:ind w:left="0"/>
        <w:jc w:val="both"/>
      </w:pPr>
      <w:r>
        <w:rPr>
          <w:rFonts w:ascii="Times New Roman"/>
          <w:b w:val="false"/>
          <w:i w:val="false"/>
          <w:color w:val="000000"/>
          <w:sz w:val="28"/>
        </w:rPr>
        <w:t>
      2) кепілгер/сақтандыру ұйымы;</w:t>
      </w:r>
    </w:p>
    <w:bookmarkEnd w:id="25"/>
    <w:bookmarkStart w:name="z113" w:id="26"/>
    <w:p>
      <w:pPr>
        <w:spacing w:after="0"/>
        <w:ind w:left="0"/>
        <w:jc w:val="both"/>
      </w:pPr>
      <w:r>
        <w:rPr>
          <w:rFonts w:ascii="Times New Roman"/>
          <w:b w:val="false"/>
          <w:i w:val="false"/>
          <w:color w:val="000000"/>
          <w:sz w:val="28"/>
        </w:rPr>
        <w:t>
      3) көрсетілетін қызметті беруші.</w:t>
      </w:r>
    </w:p>
    <w:bookmarkEnd w:id="26"/>
    <w:bookmarkStart w:name="z114" w:id="27"/>
    <w:p>
      <w:pPr>
        <w:spacing w:after="0"/>
        <w:ind w:left="0"/>
        <w:jc w:val="both"/>
      </w:pPr>
      <w:r>
        <w:rPr>
          <w:rFonts w:ascii="Times New Roman"/>
          <w:b w:val="false"/>
          <w:i w:val="false"/>
          <w:color w:val="000000"/>
          <w:sz w:val="28"/>
        </w:rPr>
        <w:t xml:space="preserve">
      7.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 тәртібі реттілігінің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27"/>
    <w:bookmarkStart w:name="z115" w:id="28"/>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ауыл шаруашылығы басқармасы" мемлекеттік мекемесінің, Қызылорда облысы әкімдігінің, Қызылорда қаласы мен аудан әкімдіктерінің ресми интернет-ресурстарында орналастырылады.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субъектілерінің қарыздарын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кепілдендіру мен сақтандыру шеңберінде субсидиялау"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20" w:id="29"/>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29"/>
    <w:bookmarkStart w:name="z121"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47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2"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78105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