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ad09" w14:textId="d32a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28 наурыздағы № 402 қаулысы. Қызылорда облысының Әділет департаментінде 2016 жылғы 27 сәуірде № 5485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"Ауыл шаруашылығы тауарын өндірушілерге су беру қызметтерінің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 28 " наурыздағы</w:t>
            </w:r>
            <w:r>
              <w:br/>
            </w:r>
            <w:r>
              <w:rPr>
                <w:rFonts w:ascii="Times New Roman"/>
                <w:b w:val="false"/>
                <w:i w:val="false"/>
                <w:color w:val="000000"/>
                <w:sz w:val="20"/>
              </w:rPr>
              <w:t>№ 402 қаулысына қосымша</w:t>
            </w:r>
          </w:p>
        </w:tc>
      </w:tr>
    </w:tbl>
    <w:bookmarkStart w:name="z10" w:id="4"/>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12.12.2018 </w:t>
      </w:r>
      <w:r>
        <w:rPr>
          <w:rFonts w:ascii="Times New Roman"/>
          <w:b w:val="false"/>
          <w:i w:val="false"/>
          <w:color w:val="ff0000"/>
          <w:sz w:val="28"/>
        </w:rPr>
        <w:t>№ 1280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6"/>
    <w:bookmarkStart w:name="z15"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
    <w:bookmarkStart w:name="z16" w:id="8"/>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8"/>
    <w:bookmarkStart w:name="z17" w:id="9"/>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алушылардың банктік шоттарына тиесілі субсидияларды одан әрі аудару үшін қазынашылықтың аумақтық бөлімшесіне төлем құжаттарын ұсыну немесе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бұйрығымен (Нормативтік құқықтық актілерді мемлекеттік тіркеу тізілімінде 12933 нөмірімен тіркелген)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 (бұдан әрі – дәлелді бас тарту).</w:t>
      </w:r>
    </w:p>
    <w:bookmarkEnd w:id="9"/>
    <w:bookmarkStart w:name="z18" w:id="10"/>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уәкілетті адамы қол қойған субсидия тағайындау/тағайындамау туралы шешімі бар субсидияларды алуға арналған өтінімді қарау нәтижелері туралы қағаз жеткізгіштегі хабарлама жолданады.</w:t>
      </w:r>
    </w:p>
    <w:bookmarkEnd w:id="10"/>
    <w:bookmarkStart w:name="z19" w:id="11"/>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1"/>
    <w:bookmarkStart w:name="z20"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Мемлекеттік корпорациямен іс-қимыл тәртібінің сипаттамасы</w:t>
      </w:r>
    </w:p>
    <w:bookmarkEnd w:id="12"/>
    <w:bookmarkStart w:name="z21" w:id="13"/>
    <w:p>
      <w:pPr>
        <w:spacing w:after="0"/>
        <w:ind w:left="0"/>
        <w:jc w:val="both"/>
      </w:pPr>
      <w:r>
        <w:rPr>
          <w:rFonts w:ascii="Times New Roman"/>
          <w:b w:val="false"/>
          <w:i w:val="false"/>
          <w:color w:val="000000"/>
          <w:sz w:val="28"/>
        </w:rPr>
        <w:t>
      4. Мемлекеттік корпорацияға және (немесе) өзге көрсетілетін қызметті берушілерге жүгіну тәртібінің сипаттамасы, көрсетілетін қызметті алушының сұрау салуын өңдеудің ұзақтығы, сондай-ақ мемлекеттік қызмет көрсетудің нәтижесін Мемлекеттік корпорация арқылы алу процесінің сипаттамасы, оның ұзақтығы:</w:t>
      </w:r>
    </w:p>
    <w:bookmarkEnd w:id="13"/>
    <w:bookmarkStart w:name="z22" w:id="14"/>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14"/>
    <w:bookmarkStart w:name="z23" w:id="15"/>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не оның өкіліне тиісті құжаттардың қабылданғаны туралы қолхат береді, көрсетілетін қызметті алушымен не оның өкілімен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(он бес минуттан аспайды). Рәсімнің (іс-қимылдың) нәтижесі: құжаттарды қабылдау немесе қабылдаудан бас тарту туралы қолхатты көрсетілетін қызметті алушыға не оның өкіліне беру;</w:t>
      </w:r>
    </w:p>
    <w:bookmarkEnd w:id="15"/>
    <w:bookmarkStart w:name="z24" w:id="16"/>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16"/>
    <w:bookmarkStart w:name="z25" w:id="17"/>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17"/>
    <w:bookmarkStart w:name="z26" w:id="1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(он бес минуттан аспайды). Рәсімнің (іс-қимылдың) нәтижесі: құжаттарды көрсетілетін қызметті берушінің басшысына ұсыну;</w:t>
      </w:r>
    </w:p>
    <w:bookmarkEnd w:id="18"/>
    <w:bookmarkStart w:name="z27" w:id="1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w:t>
      </w:r>
    </w:p>
    <w:bookmarkEnd w:id="19"/>
    <w:bookmarkStart w:name="z28" w:id="20"/>
    <w:p>
      <w:pPr>
        <w:spacing w:after="0"/>
        <w:ind w:left="0"/>
        <w:jc w:val="both"/>
      </w:pPr>
      <w:r>
        <w:rPr>
          <w:rFonts w:ascii="Times New Roman"/>
          <w:b w:val="false"/>
          <w:i w:val="false"/>
          <w:color w:val="000000"/>
          <w:sz w:val="28"/>
        </w:rPr>
        <w:t xml:space="preserve">
      6) көрсетілетін қызметті берушінің орындаушысы өтінімнің субсидия алу шарттарын Қазақстан Республикасы Ауыл шаруашылығы министрінің 2015 жылғы 30 маусымдағы № 6-3/597 бұйрығымен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қағидасына</w:t>
      </w:r>
      <w:r>
        <w:rPr>
          <w:rFonts w:ascii="Times New Roman"/>
          <w:b w:val="false"/>
          <w:i w:val="false"/>
          <w:color w:val="000000"/>
          <w:sz w:val="28"/>
        </w:rPr>
        <w:t xml:space="preserve"> сәйкестігін қарайды (бұдан әрі – Қағида), өтінім Қағида шарттарына сәйкес келген жағдайда көрсетілетін қызметті берушінің орындаушысы бюджеттік субсидияларды төлеуге ведомость қалыптастырады және оны қазынашылықтың аумақтық бөлімшесіне ұсынуды ұйымдастырады (бұдан әрі – қазынашылық) және субсидия алуға өтінімді қарау нәтижелері туралы хабарламаны дайындайды (бұдан әрі – хабарлама) (үш жұмыс күні ішінде). Рәсімнің (іс-қимылдың) нәтижесі: төлем құжаттарын қазынашылыққа және хабарламаны көрсетілетін қызмет берушінің басшысына ұсыну;</w:t>
      </w:r>
    </w:p>
    <w:bookmarkEnd w:id="20"/>
    <w:bookmarkStart w:name="z29" w:id="21"/>
    <w:p>
      <w:pPr>
        <w:spacing w:after="0"/>
        <w:ind w:left="0"/>
        <w:jc w:val="both"/>
      </w:pPr>
      <w:r>
        <w:rPr>
          <w:rFonts w:ascii="Times New Roman"/>
          <w:b w:val="false"/>
          <w:i w:val="false"/>
          <w:color w:val="000000"/>
          <w:sz w:val="28"/>
        </w:rPr>
        <w:t>
      7) көрсетілетін қызметті берушінің басшысы хабарламаға қол қояды (бір сағаттан аспайды). Рәсімнің (іс-қимылдың) нәтижесі: хабарламаны көрсетілетін қызметті берушінің кеңсе қызметкеріне жолдайды;</w:t>
      </w:r>
    </w:p>
    <w:bookmarkEnd w:id="21"/>
    <w:bookmarkStart w:name="z30" w:id="22"/>
    <w:p>
      <w:pPr>
        <w:spacing w:after="0"/>
        <w:ind w:left="0"/>
        <w:jc w:val="both"/>
      </w:pPr>
      <w:r>
        <w:rPr>
          <w:rFonts w:ascii="Times New Roman"/>
          <w:b w:val="false"/>
          <w:i w:val="false"/>
          <w:color w:val="000000"/>
          <w:sz w:val="28"/>
        </w:rPr>
        <w:t>
      8) көрсетілетін қызметті берушінің кеңсе қызметкері хабарламаны тіркейді және Мемлекеттік корпорацияға жолдайды (бір сағаттан аспайды). Рәсімнің (іс-қимылдың) нәтижесі: хабарламаны Мемлекеттік корпорацияға жолдау;.</w:t>
      </w:r>
    </w:p>
    <w:bookmarkEnd w:id="22"/>
    <w:bookmarkStart w:name="z31" w:id="23"/>
    <w:p>
      <w:pPr>
        <w:spacing w:after="0"/>
        <w:ind w:left="0"/>
        <w:jc w:val="both"/>
      </w:pPr>
      <w:r>
        <w:rPr>
          <w:rFonts w:ascii="Times New Roman"/>
          <w:b w:val="false"/>
          <w:i w:val="false"/>
          <w:color w:val="000000"/>
          <w:sz w:val="28"/>
        </w:rPr>
        <w:t>
      9) Мемлекеттік корпорация қызметкері хабарламаны тіркейді және көрсетілетін қызметті алушыға не оның өкіліне береді (он бес минуттан аспайды). Рәсімнің (іс-қимылдың) нәтижесі: хабарламаны көрсетілетін қызметті алушыға не оның өкіліне беру.</w:t>
      </w:r>
    </w:p>
    <w:bookmarkEnd w:id="23"/>
    <w:bookmarkStart w:name="z32"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4"/>
    <w:bookmarkStart w:name="z33" w:id="25"/>
    <w:p>
      <w:pPr>
        <w:spacing w:after="0"/>
        <w:ind w:left="0"/>
        <w:jc w:val="both"/>
      </w:pPr>
      <w:r>
        <w:rPr>
          <w:rFonts w:ascii="Times New Roman"/>
          <w:b w:val="false"/>
          <w:i w:val="false"/>
          <w:color w:val="000000"/>
          <w:sz w:val="28"/>
        </w:rPr>
        <w:t>
      5. Мемлекеттік қызметті көрсету процесіне қатысатын көрсетілетін қызметті берушінің құрылымдық бөлімшелері (қызметкерлері) мен өзге ұйымдардың тізбесі:</w:t>
      </w:r>
    </w:p>
    <w:bookmarkEnd w:id="25"/>
    <w:bookmarkStart w:name="z34" w:id="26"/>
    <w:p>
      <w:pPr>
        <w:spacing w:after="0"/>
        <w:ind w:left="0"/>
        <w:jc w:val="both"/>
      </w:pPr>
      <w:r>
        <w:rPr>
          <w:rFonts w:ascii="Times New Roman"/>
          <w:b w:val="false"/>
          <w:i w:val="false"/>
          <w:color w:val="000000"/>
          <w:sz w:val="28"/>
        </w:rPr>
        <w:t>
      1) Мемлекеттік корпорация қызметкері;</w:t>
      </w:r>
    </w:p>
    <w:bookmarkEnd w:id="26"/>
    <w:bookmarkStart w:name="z35" w:id="27"/>
    <w:p>
      <w:pPr>
        <w:spacing w:after="0"/>
        <w:ind w:left="0"/>
        <w:jc w:val="both"/>
      </w:pPr>
      <w:r>
        <w:rPr>
          <w:rFonts w:ascii="Times New Roman"/>
          <w:b w:val="false"/>
          <w:i w:val="false"/>
          <w:color w:val="000000"/>
          <w:sz w:val="28"/>
        </w:rPr>
        <w:t xml:space="preserve">
      2) Мемлекеттік корпорацияның жинақтау бөлімінің қызметкері; </w:t>
      </w:r>
    </w:p>
    <w:bookmarkEnd w:id="27"/>
    <w:bookmarkStart w:name="z36" w:id="28"/>
    <w:p>
      <w:pPr>
        <w:spacing w:after="0"/>
        <w:ind w:left="0"/>
        <w:jc w:val="both"/>
      </w:pPr>
      <w:r>
        <w:rPr>
          <w:rFonts w:ascii="Times New Roman"/>
          <w:b w:val="false"/>
          <w:i w:val="false"/>
          <w:color w:val="000000"/>
          <w:sz w:val="28"/>
        </w:rPr>
        <w:t>
      3) көрсетілетін қызметті берушінің кеңсе қызметкері;</w:t>
      </w:r>
    </w:p>
    <w:bookmarkEnd w:id="28"/>
    <w:bookmarkStart w:name="z37" w:id="29"/>
    <w:p>
      <w:pPr>
        <w:spacing w:after="0"/>
        <w:ind w:left="0"/>
        <w:jc w:val="both"/>
      </w:pPr>
      <w:r>
        <w:rPr>
          <w:rFonts w:ascii="Times New Roman"/>
          <w:b w:val="false"/>
          <w:i w:val="false"/>
          <w:color w:val="000000"/>
          <w:sz w:val="28"/>
        </w:rPr>
        <w:t>
      4) көрсетілетін қызметті берушінің басшысы;</w:t>
      </w:r>
    </w:p>
    <w:bookmarkEnd w:id="29"/>
    <w:bookmarkStart w:name="z38" w:id="30"/>
    <w:p>
      <w:pPr>
        <w:spacing w:after="0"/>
        <w:ind w:left="0"/>
        <w:jc w:val="both"/>
      </w:pPr>
      <w:r>
        <w:rPr>
          <w:rFonts w:ascii="Times New Roman"/>
          <w:b w:val="false"/>
          <w:i w:val="false"/>
          <w:color w:val="000000"/>
          <w:sz w:val="28"/>
        </w:rPr>
        <w:t>
      5) көрсетілетін қызметті берушінің орындаушысы.</w:t>
      </w:r>
    </w:p>
    <w:bookmarkEnd w:id="30"/>
    <w:bookmarkStart w:name="z39" w:id="31"/>
    <w:p>
      <w:pPr>
        <w:spacing w:after="0"/>
        <w:ind w:left="0"/>
        <w:jc w:val="both"/>
      </w:pPr>
      <w:r>
        <w:rPr>
          <w:rFonts w:ascii="Times New Roman"/>
          <w:b w:val="false"/>
          <w:i w:val="false"/>
          <w:color w:val="000000"/>
          <w:sz w:val="28"/>
        </w:rPr>
        <w:t xml:space="preserve">
      6.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1"/>
    <w:bookmarkStart w:name="z40" w:id="3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қосымша</w:t>
            </w:r>
          </w:p>
        </w:tc>
      </w:tr>
    </w:tbl>
    <w:bookmarkStart w:name="z42" w:id="33"/>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3"/>
    <w:bookmarkStart w:name="z43"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