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6839f" w14:textId="4b683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атқарылуының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2016 жылғы 10 маусымдағы № 486 қаулысы. Қызылорда облысының Әділет департаментінде 2016 жылғы 14 шілдеде № 5559 болып тіркелді. Күші жойылды - Қызылорда облысы әкімдігінің 2021 жылғы 27 тамыздағы № 346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27.08.2021 </w:t>
      </w:r>
      <w:r>
        <w:rPr>
          <w:rFonts w:ascii="Times New Roman"/>
          <w:b w:val="false"/>
          <w:i w:val="false"/>
          <w:color w:val="ff0000"/>
          <w:sz w:val="28"/>
        </w:rPr>
        <w:t>№ 346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94-бабының </w:t>
      </w:r>
      <w:r>
        <w:rPr>
          <w:rFonts w:ascii="Times New Roman"/>
          <w:b w:val="false"/>
          <w:i w:val="false"/>
          <w:color w:val="000000"/>
          <w:sz w:val="28"/>
        </w:rPr>
        <w:t>3-тармағына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Қызылорда облысы әкімдігінің 06.09.2018 </w:t>
      </w:r>
      <w:r>
        <w:rPr>
          <w:rFonts w:ascii="Times New Roman"/>
          <w:b w:val="false"/>
          <w:i w:val="false"/>
          <w:color w:val="000000"/>
          <w:sz w:val="28"/>
        </w:rPr>
        <w:t>№ 1220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Облыстық бюджетке түсетін түсімдердің алынуына, артық (қате) төленген соманың бюджеттен қайтарылуына және (немесе) есепке алынуына жауапты және салықтық емес түсімдердің, негізгі капиталды сатудан, трансферттерден, бюджеттік кредиттерді өтеу сомаларынан, мемлекеттің қаржы активтерін сатудан, қарыздардан түсетін түсімдердің бюджетке түсуін бақылауды жүзеге асыруға жауапты уәкілетті органдардың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әкімдігінің 06.09.2018 </w:t>
      </w:r>
      <w:r>
        <w:rPr>
          <w:rFonts w:ascii="Times New Roman"/>
          <w:b w:val="false"/>
          <w:i w:val="false"/>
          <w:color w:val="000000"/>
          <w:sz w:val="28"/>
        </w:rPr>
        <w:t>№ 1220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2016 жылғы 10 маусымдағы № 486 қаулысына қосымша</w:t>
            </w:r>
          </w:p>
        </w:tc>
      </w:tr>
    </w:tbl>
    <w:bookmarkStart w:name="z18" w:id="3"/>
    <w:p>
      <w:pPr>
        <w:spacing w:after="0"/>
        <w:ind w:left="0"/>
        <w:jc w:val="left"/>
      </w:pPr>
      <w:r>
        <w:rPr>
          <w:rFonts w:ascii="Times New Roman"/>
          <w:b/>
          <w:i w:val="false"/>
          <w:color w:val="000000"/>
        </w:rPr>
        <w:t xml:space="preserve"> Облыстық бюджетке түсетін түсімдердің алынуына, артық (қате) төленген соманың бюджеттен қайтарылуына және (немесе) есепке алынуына жауапты және салықтық емес түсімдердің, негізгі капиталды сатудан, трансферттерден, бюджеттік кредиттерді өтеу сомаларынан, мемлекеттің қаржы активтерін сатудан, қарыздардан түсетін түсімдердің бюджетке түсуін бақылауды жүзеге асыруға жауапты уәкілетті органдардың тізбесі</w:t>
      </w:r>
    </w:p>
    <w:bookmarkEnd w:id="3"/>
    <w:p>
      <w:pPr>
        <w:spacing w:after="0"/>
        <w:ind w:left="0"/>
        <w:jc w:val="both"/>
      </w:pPr>
      <w:r>
        <w:rPr>
          <w:rFonts w:ascii="Times New Roman"/>
          <w:b w:val="false"/>
          <w:i w:val="false"/>
          <w:color w:val="ff0000"/>
          <w:sz w:val="28"/>
        </w:rPr>
        <w:t xml:space="preserve">
      Ескерту. Қосымша жаңа редакцияда - Қызылорда облысы әкімдігінің 06.09.2018 </w:t>
      </w:r>
      <w:r>
        <w:rPr>
          <w:rFonts w:ascii="Times New Roman"/>
          <w:b w:val="false"/>
          <w:i w:val="false"/>
          <w:color w:val="ff0000"/>
          <w:sz w:val="28"/>
        </w:rPr>
        <w:t>№ 1220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Қызылорда облысы әкімдігінің 13.12.2019 </w:t>
      </w:r>
      <w:r>
        <w:rPr>
          <w:rFonts w:ascii="Times New Roman"/>
          <w:b w:val="false"/>
          <w:i w:val="false"/>
          <w:color w:val="ff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6"/>
        <w:gridCol w:w="1014"/>
        <w:gridCol w:w="8770"/>
      </w:tblGrid>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бюджетке түсетін түсімдердің атауы*</w:t>
            </w:r>
          </w:p>
        </w:tc>
      </w:tr>
      <w:tr>
        <w:trPr>
          <w:trHeight w:val="30" w:hRule="atLeast"/>
        </w:trPr>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қаржы басқармасы" ММ</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тұлғаларға қатысу үлесіне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тұрғын үй қорынан үйлердi жалға беруден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уақытша бос бюджеттік ақшаны орналастырудан алынған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қаланың,астананың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өткізілген жағдайларда берілетін трансферттер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бюджеттерден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нысаналы мақсаты бойынша пайдаланылмаған кредиттерді ауданның (облыстық маңызы бар қаланың) жергілікті атқару органдарының қайтаруы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тұлғалардың қатысу үлестерін, бағалы қағаздарын сатудан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тұрғын үй қорынан берілетін тұрғын үй-жайларды жекешелендiруден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бюджеттен бөлінген мақсатқа сай пайдаланылмаған нысаналы трансферттерді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қорынан нысаналы трансферт есебінен облыстық бюджеттен берілген пайдаланылмаған бюджеттік кредиттерді аудандық (облыстық маңызы бар қалалардың) бюджеттерінен қайтару </w:t>
            </w:r>
          </w:p>
        </w:tc>
      </w:tr>
      <w:tr>
        <w:trPr>
          <w:trHeight w:val="30" w:hRule="atLeast"/>
        </w:trPr>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органдар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агентіктеріне үкіметтік сыртқы қарыз қаражаты есебінен жергілікті бюджеттен ішкі көздер есебінен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қызметтерді) өткізуінен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тартатын гранттар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нысаналы мақсаты бойынша пайдаланылмаған кредиттерді жеке және заңды тұлғалардың қайтаруы</w:t>
            </w:r>
          </w:p>
        </w:tc>
      </w:tr>
      <w:tr>
        <w:trPr>
          <w:trHeight w:val="30" w:hRule="atLeast"/>
        </w:trPr>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Қызылорда облысының Полиция департаменті" ММ</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ветеринария басқармасы" ММ</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сәйкестендіру үшін ветеринариялық паспорттың, жапсырмалардың (чиптердің) құнын қайтару</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индустриалдық-инновациялық даму басқармасы" ММ</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жұмыспен қамтуды үйлестіру және әлеуметтік бағдарламалар басқармасы" ММ</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Қазақстан Республикасына шетелдік жұмыс күшін тартуға рұқсатты бергені және (немесе) ұзартқаны үшін алым</w:t>
            </w:r>
          </w:p>
        </w:tc>
      </w:tr>
    </w:tbl>
    <w:bookmarkStart w:name="z19" w:id="4"/>
    <w:p>
      <w:pPr>
        <w:spacing w:after="0"/>
        <w:ind w:left="0"/>
        <w:jc w:val="both"/>
      </w:pPr>
      <w:r>
        <w:rPr>
          <w:rFonts w:ascii="Times New Roman"/>
          <w:b w:val="false"/>
          <w:i w:val="false"/>
          <w:color w:val="000000"/>
          <w:sz w:val="28"/>
        </w:rPr>
        <w:t xml:space="preserve">
      Ескерту: *облыстық бюджетке түсетін түсімдердің атауы "Қазақстан Республикасының Бірыңғай бюджеттік сыныптамасының кейбір мәселелері" Қазақстан Республикасы Қаржы министрінің 2014 жылғы 18 қыркүйектегі </w:t>
      </w:r>
      <w:r>
        <w:rPr>
          <w:rFonts w:ascii="Times New Roman"/>
          <w:b w:val="false"/>
          <w:i w:val="false"/>
          <w:color w:val="000000"/>
          <w:sz w:val="28"/>
        </w:rPr>
        <w:t>№ 403</w:t>
      </w:r>
      <w:r>
        <w:rPr>
          <w:rFonts w:ascii="Times New Roman"/>
          <w:b w:val="false"/>
          <w:i w:val="false"/>
          <w:color w:val="000000"/>
          <w:sz w:val="28"/>
        </w:rPr>
        <w:t xml:space="preserve"> бұйрығына (Нормативтік құқықтық актілерді мемлекеттік тіркеу тізілімінде 9756 нөмірімен тіркелген) сәйкес жазылды. Облыстық бюджетке түсетін түсімдер "Бюджет түсімдерін бюджеттердің деңгейлері, Қазақстан Республикасы Ұлттық қорының қолма-қол ақшаны бақылау шоты мен Жәбірленушілерге өтемақы қорының қолма-қол ақшасының бақылау шоты арасында бөлу кестесі" Қазақстан Респуликасы Қаржы министрінің 2014 жылғы 18 қыркүйектегі </w:t>
      </w:r>
      <w:r>
        <w:rPr>
          <w:rFonts w:ascii="Times New Roman"/>
          <w:b w:val="false"/>
          <w:i w:val="false"/>
          <w:color w:val="000000"/>
          <w:sz w:val="28"/>
        </w:rPr>
        <w:t>№ 404</w:t>
      </w:r>
      <w:r>
        <w:rPr>
          <w:rFonts w:ascii="Times New Roman"/>
          <w:b w:val="false"/>
          <w:i w:val="false"/>
          <w:color w:val="000000"/>
          <w:sz w:val="28"/>
        </w:rPr>
        <w:t xml:space="preserve"> бұйрығына (Нормативтік құқықтық актілерді мемлекеттік тіркеу тізілімінде 9760 нөмірімен тіркелген) сәйкес ескеріледі;</w:t>
      </w:r>
    </w:p>
    <w:bookmarkEnd w:id="4"/>
    <w:bookmarkStart w:name="z20" w:id="5"/>
    <w:p>
      <w:pPr>
        <w:spacing w:after="0"/>
        <w:ind w:left="0"/>
        <w:jc w:val="both"/>
      </w:pPr>
      <w:r>
        <w:rPr>
          <w:rFonts w:ascii="Times New Roman"/>
          <w:b w:val="false"/>
          <w:i w:val="false"/>
          <w:color w:val="000000"/>
          <w:sz w:val="28"/>
        </w:rPr>
        <w:t>
      ММ - мемлекеттік мекемесі.</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