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78c5" w14:textId="6fb7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 болып табылатын және ауылдық жерде жұмыс істейтін ветеринария саласындағы мамандар лауазымдарының тізбесін айқындау туралы" Қызылорда облысы әкімдігінің 2016 жылғы 17 маусымдағы № 494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07 қазандағы № 598 қаулысы. Қызылорда облысының Әділет департаментінде 2016 жылғы 03 қарашада № 5635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cәуірдегі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"Азаматтық қызметшілер болып табылатын және ауылдық жерде жұмыс істейтін ветеринария саласындағы мамандар лауазымдарының тізбесін айқындау туралы" Қызылорда облысы әкімдігі қаулысының жобасына келісім беру туралы" Қызылорда облыстық мәслихатының 2016 жылғы 1 маусымдағы № 34 шешіміне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"Азаматтық қызметшілер болып табылатын және ауылдық жерде жұмыс істейтін ветеринария саласындағы мамандар лауазымдарының тізбесін айқындау туралы" Қызылорда облысы әкімдігінің 2016 жылғы 17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5558 нөмірімен тіркелген, облыстық "Сыр бойы" және "Кызылординские вести" газеттерінде 2016 жылғы 21 шілдеде жарияланған)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"7"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табылатын, ауылдық жерде тұратын және </w:t>
      </w:r>
      <w:r>
        <w:rPr>
          <w:rFonts w:ascii="Times New Roman"/>
          <w:b/>
          <w:i w:val="false"/>
          <w:color w:val="000000"/>
        </w:rPr>
        <w:t>жұмыс істейтін арнайы білімі бар ветеринария саласындағы мамандар лауазымдарының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 мамандары: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бірінші санаттағы, біліктілік деңгейі жоғары: ветеринар дәрігер, зертхананың ветеринар дәрігері, вирусолог, бактериолог;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екінші санаттағы, біліктілік деңгейі жоғары: ветеринар дәрігер, зертхананың ветеринар дәрігері, вирусолог, бактериолог;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санатсыз, біліктілік деңгейі жоғары: ветеринар дәрігер, зертхананың ветеринар дәрігері, вирусолог, бактериолог;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бірінші санаттағы, біліктілік деңгейі орташа: ветеринар фельдшер, жануарларды қолдан ұрықтандыру жөніндегі техник, асыл тұқымдық іс жөніндегі техник;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екінші санаттағы, біліктілік деңгейі орташа: ветеринар фельдшер, жануарларды қолдан ұрықтандыру жөніндегі техник, асыл тұқымдық іс жөніндегі техник;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санатсыз, біліктілік деңгейі орташа: ветеринар фельдшер, жануарларды қолдан ұрықтандыру жөніндегі техник, асыл тұқымдық іс жөніндегі техник.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