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7958" w14:textId="dd17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 Қызылорда қалалық мәслихатының 2015 жылғы 24 желтоқсандағы №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06 сәуірдегі № 7-2/1 шешімі. Қызылорда облысының Әділет департаментінде 2016 жылғы 13 сәуірде № 5465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туралы" Қызылорда қалалық мәслихатының 2015 жылғы 24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 5288 тіркелген, 2016 жылдың 6 қаңтарында №01-02 (1219-1220) "Ақмешіт ақшамы", 2016 жылдың 6-12 қаңтарында № 53 (1308) "Кызылорда-таймс"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кірістер – 38 604 411,2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15 886 638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232 186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63 739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түсімі- 22 421 848,2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39 055 747,7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таза бюджеттік кредиттеу-16 838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кредиттер-25 630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өтеу- 8 792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-468 174,5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468 174,5 мың теңге;</w:t>
      </w:r>
      <w:r>
        <w:br/>
      </w:r>
      <w:r>
        <w:rPr>
          <w:rFonts w:ascii="Times New Roman"/>
          <w:b w:val="false"/>
          <w:i w:val="false"/>
          <w:color w:val="000000"/>
          <w:sz w:val="28"/>
        </w:rPr>
        <w:t>
      </w:t>
      </w:r>
      <w:r>
        <w:rPr>
          <w:rFonts w:ascii="Times New Roman"/>
          <w:b w:val="false"/>
          <w:i w:val="false"/>
          <w:color w:val="000000"/>
          <w:sz w:val="28"/>
        </w:rPr>
        <w:t>қарыздар түсімі – 1 022 628 мың теңге;</w:t>
      </w:r>
      <w:r>
        <w:br/>
      </w:r>
      <w:r>
        <w:rPr>
          <w:rFonts w:ascii="Times New Roman"/>
          <w:b w:val="false"/>
          <w:i w:val="false"/>
          <w:color w:val="000000"/>
          <w:sz w:val="28"/>
        </w:rPr>
        <w:t>
      </w:t>
      </w:r>
      <w:r>
        <w:rPr>
          <w:rFonts w:ascii="Times New Roman"/>
          <w:b w:val="false"/>
          <w:i w:val="false"/>
          <w:color w:val="000000"/>
          <w:sz w:val="28"/>
        </w:rPr>
        <w:t>қарыздарды өтеу – 1 077 850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- 523 396,5 мың теңге;</w:t>
      </w:r>
      <w:r>
        <w:br/>
      </w:r>
      <w:r>
        <w:rPr>
          <w:rFonts w:ascii="Times New Roman"/>
          <w:b w:val="false"/>
          <w:i w:val="false"/>
          <w:color w:val="000000"/>
          <w:sz w:val="28"/>
        </w:rPr>
        <w:t>
      </w:t>
      </w:r>
      <w:r>
        <w:rPr>
          <w:rFonts w:ascii="Times New Roman"/>
          <w:b w:val="false"/>
          <w:i w:val="false"/>
          <w:color w:val="000000"/>
          <w:sz w:val="28"/>
        </w:rPr>
        <w:t>бюджет қаражатының қалдықтары - 523 396,5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Жергілікті атқарушы органының резерві 99 200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2016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 АХАТОВ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2016 жылғы 6 сәуірдегі</w:t>
            </w:r>
            <w:r>
              <w:br/>
            </w:r>
            <w:r>
              <w:rPr>
                <w:rFonts w:ascii="Times New Roman"/>
                <w:b w:val="false"/>
                <w:i w:val="false"/>
                <w:color w:val="000000"/>
                <w:sz w:val="20"/>
              </w:rPr>
              <w:t xml:space="preserve">№ 7-2/1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51/2 шешіміне 1 қосымша </w:t>
            </w:r>
          </w:p>
        </w:tc>
      </w:tr>
    </w:tbl>
    <w:bookmarkStart w:name="z36"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Borders>
          <w:top w:val="none"/>
          <w:left w:val="none"/>
          <w:bottom w:val="none"/>
          <w:right w:val="none"/>
          <w:insideH w:val="none"/>
          <w:insideV w:val="none"/>
        </w:tblBorders>
      </w:tblPr>
      <w:tblGrid>
        <w:gridCol w:w="460"/>
        <w:gridCol w:w="460"/>
        <w:gridCol w:w="661"/>
        <w:gridCol w:w="661"/>
        <w:gridCol w:w="1061"/>
        <w:gridCol w:w="6831"/>
        <w:gridCol w:w="2166"/>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38 604 411,2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15 886 638,0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5 936 983,0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550 350,0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2 392 958,0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1 541 864,0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1 466 864,0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286 876,0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232 186,0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22 421 848,2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22 421 848,2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22 421 848,2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10 947 583,2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11 474 265,0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39 055 747,7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585 238,6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458 219,6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224 668,9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224 668,9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183 046,9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198 703,7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198 703,7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160 225,7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44 776,1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44 776,1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33 923,1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31 051,9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15 693 229,8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4 043 406,7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617 017,0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411 636,0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348 507,0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165 071,0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3 426 389,7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938 887,0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717 501,0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2 487 502,7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2 336 211,0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151 291,7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11 232 355,6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11 220 540,6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10 872 843,6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3 031 634,0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7 841 209,6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417 467,5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417 467,5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1 637 935,0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343 349,0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300 408,0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1 050 282,0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959 384,0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335 433,0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279 277,0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244 304,0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205 418,0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122 041,0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12 881 756,8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10 742 176,8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9 284 458,8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395 708,8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395 708,8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8 888 750,0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1 276 108,0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7 567 209,0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1 414 263,0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997 176,0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997 176,0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2 073 793,0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1 987 359,0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1 249 206,0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673 183,1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264 073,0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191 437,9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190 357,9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38 702,9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31 870,9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123 497,0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156 993,0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65 226,0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43 258,2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28 674,2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25 010,2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168 118,4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90 746,4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33 557,6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18 391,6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57 188,8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23 960,8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8 826,8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36 369,0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36 369,0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2 801 251,0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2 801 251,0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2 801 251,0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2 054 150,0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2 054 150,0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90 389,0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4 294 149,0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4 294 149,0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4 294 149,0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206 845,2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-468 174,5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468 174,5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2016 жылғы 6 сәуірдегі</w:t>
            </w:r>
            <w:r>
              <w:br/>
            </w:r>
            <w:r>
              <w:rPr>
                <w:rFonts w:ascii="Times New Roman"/>
                <w:b w:val="false"/>
                <w:i w:val="false"/>
                <w:color w:val="000000"/>
                <w:sz w:val="20"/>
              </w:rPr>
              <w:t>№ 7-2/1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51/2 шешіміне 4 қосымша </w:t>
            </w:r>
          </w:p>
        </w:tc>
      </w:tr>
    </w:tbl>
    <w:bookmarkStart w:name="z484" w:id="1"/>
    <w:p>
      <w:pPr>
        <w:spacing w:after="0"/>
        <w:ind w:left="0"/>
        <w:jc w:val="left"/>
      </w:pPr>
      <w:r>
        <w:rPr>
          <w:rFonts w:ascii="Times New Roman"/>
          <w:b/>
          <w:i w:val="false"/>
          <w:color w:val="000000"/>
        </w:rPr>
        <w:t xml:space="preserve"> Кент, ауылдық округтердің бюджеттік бағдарламалары бойынша 2016 жылға арналған шығындар көлемі</w:t>
      </w:r>
    </w:p>
    <w:bookmarkEnd w:id="1"/>
    <w:bookmarkStart w:name="z485"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174"/>
        <w:gridCol w:w="574"/>
        <w:gridCol w:w="1019"/>
        <w:gridCol w:w="1019"/>
        <w:gridCol w:w="1019"/>
        <w:gridCol w:w="1019"/>
        <w:gridCol w:w="1019"/>
        <w:gridCol w:w="1019"/>
        <w:gridCol w:w="1019"/>
        <w:gridCol w:w="1019"/>
        <w:gridCol w:w="1019"/>
        <w:gridCol w:w="1019"/>
        <w:gridCol w:w="1420"/>
        <w:gridCol w:w="1420"/>
        <w:gridCol w:w="1019"/>
        <w:gridCol w:w="641"/>
      </w:tblGrid>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2015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(123028000)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64 636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28 983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6 689</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103 711</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276 526,0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7 317</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98 184,0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19 060,0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38 030,0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21 725,7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43902</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201 252,7</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26 971,0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188 703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5 016</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249 197,0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17 304,0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34 293,0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46 937,0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21 519,0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19 512</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68 531,0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30 939</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66 486,0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198 703,7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411 636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124 028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205 381</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1 079 436,7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