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f22d" w14:textId="8d4f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2016 жылғы 19 ақпандағы № 390 шешiмi. Қызылорда облысының Әдiлет департаментiнде 2016 жылғы 17 наурызда № 5413 болып тiркелдi. Күші жойылды - Қызылорда облысы Қазалы аудандық мәслихатының 2017 жылғы 23 ақпандағы № 90 шешімімен</w:t>
      </w:r>
    </w:p>
    <w:p>
      <w:pPr>
        <w:spacing w:after="0"/>
        <w:ind w:left="0"/>
        <w:jc w:val="left"/>
      </w:pPr>
      <w:r>
        <w:rPr>
          <w:rFonts w:ascii="Times New Roman"/>
          <w:b w:val="false"/>
          <w:i w:val="false"/>
          <w:color w:val="ff0000"/>
          <w:sz w:val="28"/>
        </w:rPr>
        <w:t>      Ескерту. Күші жойылды - Қызылорда облысы Қазалы аудандық мәслихатының 23.02.2017 </w:t>
      </w:r>
      <w:r>
        <w:rPr>
          <w:rFonts w:ascii="Times New Roman"/>
          <w:b w:val="false"/>
          <w:i w:val="false"/>
          <w:color w:val="ff0000"/>
          <w:sz w:val="28"/>
        </w:rPr>
        <w:t>№ 90 </w:t>
      </w:r>
      <w:r>
        <w:rPr>
          <w:rFonts w:ascii="Times New Roman"/>
          <w:b w:val="false"/>
          <w:i w:val="false"/>
          <w:color w:val="ff0000"/>
          <w:sz w:val="28"/>
        </w:rPr>
        <w:t>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12705 нөмірімен тіркелген) сәйкес Қазалы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“Қазалы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"Қазалы аудандық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 Қазалы аудандық мәслихатының 2015 жылғы 23 қыркүйектегі </w:t>
      </w:r>
      <w:r>
        <w:rPr>
          <w:rFonts w:ascii="Times New Roman"/>
          <w:b w:val="false"/>
          <w:i w:val="false"/>
          <w:color w:val="000000"/>
          <w:sz w:val="28"/>
        </w:rPr>
        <w:t>№ 350</w:t>
      </w:r>
      <w:r>
        <w:rPr>
          <w:rFonts w:ascii="Times New Roman"/>
          <w:b w:val="false"/>
          <w:i w:val="false"/>
          <w:color w:val="000000"/>
          <w:sz w:val="28"/>
        </w:rPr>
        <w:t xml:space="preserve"> (нормативтік құқықтық актілердің мемлекеттік тіркеу Тізілімінде 2015 жылғы 15 қазанда 5181 нөмірімен тіркелген, аудандық "Тұран Қазалы" газетінің 2015 жылғы 24 қазандағы № 110-111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br/>
            </w:r>
            <w:r>
              <w:rPr>
                <w:rFonts w:ascii="Times New Roman"/>
                <w:b w:val="false"/>
                <w:i/>
                <w:color w:val="000000"/>
                <w:sz w:val="20"/>
              </w:rPr>
              <w:t>тыс LІV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2016 жылғы 16 ақпандағы</w:t>
            </w:r>
            <w:r>
              <w:br/>
            </w:r>
            <w:r>
              <w:rPr>
                <w:rFonts w:ascii="Times New Roman"/>
                <w:b w:val="false"/>
                <w:i w:val="false"/>
                <w:color w:val="000000"/>
                <w:sz w:val="20"/>
              </w:rPr>
              <w:t>№ 390 шешімімен бекітілген</w:t>
            </w:r>
          </w:p>
        </w:tc>
      </w:tr>
    </w:tbl>
    <w:bookmarkStart w:name="z12" w:id="0"/>
    <w:p>
      <w:pPr>
        <w:spacing w:after="0"/>
        <w:ind w:left="0"/>
        <w:jc w:val="left"/>
      </w:pPr>
      <w:r>
        <w:rPr>
          <w:rFonts w:ascii="Times New Roman"/>
          <w:b/>
          <w:i w:val="false"/>
          <w:color w:val="000000"/>
        </w:rPr>
        <w:t xml:space="preserve"> “Қазалы аудандық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“Қазалы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“Қазалы аудандық мәслихат аппараты” мемлекеттік мекемесінің “Б” корпусы мемлекеттік әкімшілік қызметшілерінің (бұдан әрі –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қызметшілерді бағалау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Қазалы аудандық мәслихат хатшысының өкімімен қызметшінің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Қазалы аудандық мәслихат хатшысының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“Қазалы аудандық мәслихат аппараты” мемлекеттік мекемесінің кадр қызметінің қызметкері (бұдан әрі – Кадр қызметі) болып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 туралы дербес деректерді (Т.А.Ә. (болған жағдайда), атқаратын лауазымы,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оның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“Қазалы аудандық мәслихат аппараты” мемлекеттік мекемесі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қызметіне беріледі. Екінші дана қызметшінің тікелей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 қызметі бағалауға жататын қызметшіні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“Қазалы аудандық мәслихат аппараты” мемлекеттік мекемесінің өз ерекшеліктеріне сүйеніп белгіленеді және атқарылған жұмыстың көлемі мен күрделілігін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қызметші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“Қазалы аудандық мәслихат аппараты” мемлекеттік мекемесі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қызметшінің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 үшін кедергі бола алмайды. Бұл жағдайда Кадр қызметі және қызметшінің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жіберуге кедергі бола алмайды. Бұл жағдайда Кадр қызметі және қызметшінің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және қызметтік өзара әрекеттестігіне қарай Кадр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қызметшінің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 қызметі қызметшіні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Кадр қызметі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қызметшімен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“Қазалы аудандық мәслихат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“Қазалы аудандық мәслихат аппараты” мемлекеттік мекемесі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1-қосымша</w:t>
            </w:r>
            <w:r>
              <w:br/>
            </w:r>
            <w:r>
              <w:rPr>
                <w:rFonts w:ascii="Times New Roman"/>
                <w:b w:val="false"/>
                <w:i w:val="false"/>
                <w:color w:val="000000"/>
                <w:sz w:val="20"/>
              </w:rPr>
              <w:t>нысан</w:t>
            </w:r>
          </w:p>
        </w:tc>
      </w:tr>
    </w:tbl>
    <w:bookmarkStart w:name="z13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2-қосымша</w:t>
            </w:r>
            <w:r>
              <w:br/>
            </w:r>
            <w:r>
              <w:rPr>
                <w:rFonts w:ascii="Times New Roman"/>
                <w:b w:val="false"/>
                <w:i w:val="false"/>
                <w:color w:val="000000"/>
                <w:sz w:val="20"/>
              </w:rPr>
              <w:t>нысан</w:t>
            </w:r>
          </w:p>
        </w:tc>
      </w:tr>
    </w:tbl>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0"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093"/>
        <w:gridCol w:w="4703"/>
        <w:gridCol w:w="2640"/>
        <w:gridCol w:w="1439"/>
        <w:gridCol w:w="925"/>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3"/>
        <w:gridCol w:w="6307"/>
      </w:tblGrid>
      <w:tr>
        <w:trPr>
          <w:trHeight w:val="30" w:hRule="atLeast"/>
        </w:trPr>
        <w:tc>
          <w:tcPr>
            <w:tcW w:w="59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r>
        <w:trPr>
          <w:trHeight w:val="30" w:hRule="atLeast"/>
        </w:trPr>
        <w:tc>
          <w:tcPr>
            <w:tcW w:w="59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2" w:id="14"/>
    <w:p>
      <w:pPr>
        <w:spacing w:after="0"/>
        <w:ind w:left="0"/>
        <w:jc w:val="left"/>
      </w:pPr>
      <w:r>
        <w:rPr>
          <w:rFonts w:ascii="Times New Roman"/>
          <w:b/>
          <w:i w:val="false"/>
          <w:color w:val="000000"/>
        </w:rPr>
        <w:t xml:space="preserve"> Айналмалы бағалау парағы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w:t>
      </w:r>
      <w:r>
        <w:br/>
      </w:r>
      <w:r>
        <w:rPr>
          <w:rFonts w:ascii="Times New Roman"/>
          <w:b w:val="false"/>
          <w:i/>
          <w:color w:val="000000"/>
          <w:sz w:val="28"/>
        </w:rPr>
        <w:t xml:space="preserve">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