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bb79" w14:textId="683b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29 қыркүйектегі № 296 "Тұқым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04 мамырдағы № 120 қаулысы. Маңғыстау облысы Әділет департаментінде 2016 жылғы 10 маусымда № 3059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29 қыркүйектегі </w:t>
      </w:r>
      <w:r>
        <w:rPr>
          <w:rFonts w:ascii="Times New Roman"/>
          <w:b w:val="false"/>
          <w:i w:val="false"/>
          <w:color w:val="000000"/>
          <w:sz w:val="28"/>
        </w:rPr>
        <w:t>№ 296</w:t>
      </w:r>
      <w:r>
        <w:rPr>
          <w:rFonts w:ascii="Times New Roman"/>
          <w:b w:val="false"/>
          <w:i w:val="false"/>
          <w:color w:val="000000"/>
          <w:sz w:val="28"/>
        </w:rPr>
        <w:t xml:space="preserve"> "Тұқым шаруашылығы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2858 болып тіркелген, 2015 жылғы 13 қарашада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"Бiрегей және элиталық тұқымдар, бiрiншi, екiншi және үшiншi көбейтілген тұқым өндiрушiлердi, тұқым өткiзушiлердi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1-тараудың 1-тармағының 2) тармақшасы жаңа редакцияда жазылсын:</w:t>
      </w:r>
    </w:p>
    <w:bookmarkEnd w:id="3"/>
    <w:bookmarkStart w:name="z4" w:id="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корпорациясы)";</w:t>
      </w:r>
    </w:p>
    <w:bookmarkEnd w:id="4"/>
    <w:bookmarkStart w:name="z5" w:id="5"/>
    <w:p>
      <w:pPr>
        <w:spacing w:after="0"/>
        <w:ind w:left="0"/>
        <w:jc w:val="both"/>
      </w:pPr>
      <w:r>
        <w:rPr>
          <w:rFonts w:ascii="Times New Roman"/>
          <w:b w:val="false"/>
          <w:i w:val="false"/>
          <w:color w:val="000000"/>
          <w:sz w:val="28"/>
        </w:rPr>
        <w:t>
      2-тараудың 4-тармағының 1) тармақшасы жаңа редакцияда жазылсын:</w:t>
      </w:r>
    </w:p>
    <w:bookmarkEnd w:id="5"/>
    <w:bookmarkStart w:name="z6" w:id="6"/>
    <w:p>
      <w:pPr>
        <w:spacing w:after="0"/>
        <w:ind w:left="0"/>
        <w:jc w:val="both"/>
      </w:pPr>
      <w:r>
        <w:rPr>
          <w:rFonts w:ascii="Times New Roman"/>
          <w:b w:val="false"/>
          <w:i w:val="false"/>
          <w:color w:val="000000"/>
          <w:sz w:val="28"/>
        </w:rPr>
        <w:t>
      "1) көрсетілетін қызметті берушіге және Мемлекеттік корпорацияға жүгінген кезде:</w:t>
      </w:r>
    </w:p>
    <w:bookmarkEnd w:id="6"/>
    <w:bookmarkStart w:name="z7" w:id="7"/>
    <w:p>
      <w:pPr>
        <w:spacing w:after="0"/>
        <w:ind w:left="0"/>
        <w:jc w:val="both"/>
      </w:pPr>
      <w:r>
        <w:rPr>
          <w:rFonts w:ascii="Times New Roman"/>
          <w:b w:val="false"/>
          <w:i w:val="false"/>
          <w:color w:val="000000"/>
          <w:sz w:val="28"/>
        </w:rPr>
        <w:t>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11777 болып тіркелген) бекітілген "Бiрегей және элиталық тұқымдар, бiрiншi, екiншi және үшiншi көбейтілген тұқым өндiрушiлердi, тұқым өткiзушiлердi аттестаттау" мемлекеттік көрсетілетін қызмет стандартының (бұдан әрі – Стандарт) 1-қосымшасына сәйкес нысан бойынша өтiнiш;</w:t>
      </w:r>
    </w:p>
    <w:bookmarkEnd w:id="7"/>
    <w:bookmarkStart w:name="z8" w:id="8"/>
    <w:p>
      <w:pPr>
        <w:spacing w:after="0"/>
        <w:ind w:left="0"/>
        <w:jc w:val="both"/>
      </w:pPr>
      <w:r>
        <w:rPr>
          <w:rFonts w:ascii="Times New Roman"/>
          <w:b w:val="false"/>
          <w:i w:val="false"/>
          <w:color w:val="000000"/>
          <w:sz w:val="28"/>
        </w:rPr>
        <w:t>
      Стандарттың 2, 3, 4 және 5-қосымшаларына сәйкес мәліметтер нысаны;";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9-тармағының тақырыбы және 1), 2), 3), 7) тармақшалары жаңа редакцияда жазылсын:</w:t>
      </w:r>
    </w:p>
    <w:bookmarkStart w:name="z10" w:id="9"/>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 көрсету процесінде ақпараттық жүйелерді пайдалану тәртібін сипаттау.</w:t>
      </w:r>
    </w:p>
    <w:bookmarkEnd w:id="9"/>
    <w:bookmarkStart w:name="z11" w:id="10"/>
    <w:p>
      <w:pPr>
        <w:spacing w:after="0"/>
        <w:ind w:left="0"/>
        <w:jc w:val="both"/>
      </w:pPr>
      <w:r>
        <w:rPr>
          <w:rFonts w:ascii="Times New Roman"/>
          <w:b w:val="false"/>
          <w:i w:val="false"/>
          <w:color w:val="000000"/>
          <w:sz w:val="28"/>
        </w:rPr>
        <w:t>
      9. Мемлекеттік корпорацияға жүгіну тәртібін сипаттау:</w:t>
      </w:r>
    </w:p>
    <w:bookmarkEnd w:id="10"/>
    <w:bookmarkStart w:name="z12" w:id="11"/>
    <w:p>
      <w:pPr>
        <w:spacing w:after="0"/>
        <w:ind w:left="0"/>
        <w:jc w:val="both"/>
      </w:pPr>
      <w:r>
        <w:rPr>
          <w:rFonts w:ascii="Times New Roman"/>
          <w:b w:val="false"/>
          <w:i w:val="false"/>
          <w:color w:val="000000"/>
          <w:sz w:val="28"/>
        </w:rPr>
        <w:t>
      1) көрсетілетін қызметті алушы Мемлекеттік корпорация операторына Стандарттың қосымшасына сәйкес өтінішті және қажетті құжаттарды тапсырады. Мемлекеттік қызмет көрсету алдын ала жазылусыз және жеделдетілген қызмет көрсетусіз электрондық кезек тәртібімен көрсетіледі, көрсетілетін қызметті алушының қалауы бойынша электрондық кезекті портал арқылы "брондауға" болады;</w:t>
      </w:r>
    </w:p>
    <w:bookmarkEnd w:id="11"/>
    <w:bookmarkStart w:name="z13" w:id="12"/>
    <w:p>
      <w:pPr>
        <w:spacing w:after="0"/>
        <w:ind w:left="0"/>
        <w:jc w:val="both"/>
      </w:pPr>
      <w:r>
        <w:rPr>
          <w:rFonts w:ascii="Times New Roman"/>
          <w:b w:val="false"/>
          <w:i w:val="false"/>
          <w:color w:val="000000"/>
          <w:sz w:val="28"/>
        </w:rPr>
        <w:t>
       2) 1- процесс – мемлекеттік қызмет көрсету үшін Мемлекеттік корпорация операторы Мемлекеттік корпорация кіріктірілген ақпараттық жүйесінің автоматтандырылған жұмыс орнына (бұдан әрі – Мемлекеттік корпорация КАЖ АЖО) логинді және парольді енгізу (авторизациялау процесі);</w:t>
      </w:r>
    </w:p>
    <w:bookmarkEnd w:id="12"/>
    <w:bookmarkStart w:name="z14" w:id="13"/>
    <w:p>
      <w:pPr>
        <w:spacing w:after="0"/>
        <w:ind w:left="0"/>
        <w:jc w:val="both"/>
      </w:pPr>
      <w:r>
        <w:rPr>
          <w:rFonts w:ascii="Times New Roman"/>
          <w:b w:val="false"/>
          <w:i w:val="false"/>
          <w:color w:val="000000"/>
          <w:sz w:val="28"/>
        </w:rPr>
        <w:t>
      3) 2- процесс – Мемлекеттік корпорация операторының мемлекеттік көрсетілетін қызметті таңдауы, мемлекеттік қызметті көрсету үшін сұрау салу нысанын экранға шығару және Мемлекеттік корпорация операторының көрсетілетін қызметті алушының мәліметтерін енгізу, сонымен қатар сенімхат бойынша көрсетілетін қызметті алушы өкілінің (нотариалды куәландырылған сенімхат болған жағдайда, басқа куәландырылған сенімхаттың мәліметтері толтырылмайды) мәліметтерін енгізу;</w:t>
      </w:r>
    </w:p>
    <w:bookmarkEnd w:id="13"/>
    <w:bookmarkStart w:name="z15" w:id="14"/>
    <w:p>
      <w:pPr>
        <w:spacing w:after="0"/>
        <w:ind w:left="0"/>
        <w:jc w:val="both"/>
      </w:pPr>
      <w:r>
        <w:rPr>
          <w:rFonts w:ascii="Times New Roman"/>
          <w:b w:val="false"/>
          <w:i w:val="false"/>
          <w:color w:val="000000"/>
          <w:sz w:val="28"/>
        </w:rPr>
        <w:t>
      7) 5 - процесс – "электрондық үкіметтің" аумақтық шлюзі автоматтандырылған жұмыс орнына (бұдан әрі – ЭҮАШ АЖО) ЭҮШ арқылы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сұрау салуын) жолдау.";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тақырыбы және 4) тармақшасы жаңа редакцияда жазылсын:</w:t>
      </w:r>
    </w:p>
    <w:bookmarkStart w:name="z17" w:id="15"/>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сипаттау:</w:t>
      </w:r>
    </w:p>
    <w:bookmarkEnd w:id="15"/>
    <w:bookmarkStart w:name="z18" w:id="16"/>
    <w:p>
      <w:pPr>
        <w:spacing w:after="0"/>
        <w:ind w:left="0"/>
        <w:jc w:val="both"/>
      </w:pPr>
      <w:r>
        <w:rPr>
          <w:rFonts w:ascii="Times New Roman"/>
          <w:b w:val="false"/>
          <w:i w:val="false"/>
          <w:color w:val="000000"/>
          <w:sz w:val="28"/>
        </w:rPr>
        <w:t>
      4) 8 - процесс – көрсетілетін қызметті алушының Мемлекеттік корпорация операторы арқылы ЭҮАШ АЖО қалыптастырылған мемлекеттік қызмет көрсету нәтижесін алу.";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p>
    <w:bookmarkStart w:name="z20" w:id="17"/>
    <w:p>
      <w:pPr>
        <w:spacing w:after="0"/>
        <w:ind w:left="0"/>
        <w:jc w:val="both"/>
      </w:pPr>
      <w:r>
        <w:rPr>
          <w:rFonts w:ascii="Times New Roman"/>
          <w:b w:val="false"/>
          <w:i w:val="false"/>
          <w:color w:val="000000"/>
          <w:sz w:val="28"/>
        </w:rPr>
        <w:t xml:space="preserve">
      "14.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 – процестерінің анықтамалығына сәйкес осы Регламенттің 2-қосымшасында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 </w:t>
      </w:r>
    </w:p>
    <w:bookmarkEnd w:id="17"/>
    <w:bookmarkStart w:name="z21" w:id="18"/>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8"/>
    <w:bookmarkStart w:name="z22" w:id="19"/>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19"/>
    <w:bookmarkStart w:name="z23" w:id="2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"04" мамыр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