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b986d" w14:textId="ceb98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сатып алынатын ауылшаруашылық өнімдерінің бірлігіне арналған субсидиялар нормативтерін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2016 жылғы 24 наурыздағы № 129 қаулысы. Қостанай облысының Әділет департаментінде 2016 жылғы 7 сәуірде № 6259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2014 жылғы 26 қарашадағы </w:t>
      </w:r>
      <w:r>
        <w:rPr>
          <w:rFonts w:ascii="Times New Roman"/>
          <w:b w:val="false"/>
          <w:i w:val="false"/>
          <w:color w:val="000000"/>
          <w:sz w:val="28"/>
        </w:rPr>
        <w:t>№ 3-2/615</w:t>
      </w:r>
      <w:r>
        <w:rPr>
          <w:rFonts w:ascii="Times New Roman"/>
          <w:b w:val="false"/>
          <w:i w:val="false"/>
          <w:color w:val="000000"/>
          <w:sz w:val="28"/>
        </w:rPr>
        <w:t xml:space="preserve"> "Өңдеуші кәсіпорындардың ауылшаруашылық өнімін тереңдете өңдеп өнім өндіруі үшін оны сатып алу шығындарын субсидиялау қағидаларын бекіту туралы" бұйрығына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2016 жылға сатып алынатын ауылшаруашылық өнімдерінің бірлігіне арналған субсидиялар </w:t>
      </w:r>
      <w:r>
        <w:rPr>
          <w:rFonts w:ascii="Times New Roman"/>
          <w:b w:val="false"/>
          <w:i w:val="false"/>
          <w:color w:val="000000"/>
          <w:sz w:val="28"/>
        </w:rPr>
        <w:t>нормативтері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кейін күнтізбелік он күн өткен соң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 қаулысымен бекітілген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Сатып алынатын ауылшаруашылық өнімдерінің</w:t>
      </w:r>
    </w:p>
    <w:bookmarkEnd w:id="0"/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бірлігіне арналған субсидиялар нормативтері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0"/>
        <w:gridCol w:w="2607"/>
        <w:gridCol w:w="7653"/>
      </w:tblGrid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Ауылшаруашылық өнімнің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Тереңдете өңделген өнімдердің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Шикізатқа қайта есептелген субсидиялар нормативтері, теңге/литр (теңге/килограмм)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 ірімшік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Құрғақ сүт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