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6958d" w14:textId="dc695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қалалық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мәслихатының 2016 жылғы 1 сәуірдегі № 13 шешімі. Қостанай облысының Әділет департаментінде 2016 жылғы 4 мамырда № 6316 болып тіркелді. Күші жойылды - Қостанай облысы Қостанай қаласы мәслихатының 2017 жылғы 21 ақпандағы № 113 шешімімен</w:t>
      </w:r>
    </w:p>
    <w:p>
      <w:pPr>
        <w:spacing w:after="0"/>
        <w:ind w:left="0"/>
        <w:jc w:val="left"/>
      </w:pPr>
      <w:r>
        <w:rPr>
          <w:rFonts w:ascii="Times New Roman"/>
          <w:b w:val="false"/>
          <w:i w:val="false"/>
          <w:color w:val="ff0000"/>
          <w:sz w:val="28"/>
        </w:rPr>
        <w:t xml:space="preserve">      Ескерту. Күші жойылды - Қостанай облысы Қостанай қаласы мәслихатының 21.02.2017 </w:t>
      </w:r>
      <w:r>
        <w:rPr>
          <w:rFonts w:ascii="Times New Roman"/>
          <w:b w:val="false"/>
          <w:i w:val="false"/>
          <w:color w:val="ff0000"/>
          <w:sz w:val="28"/>
        </w:rPr>
        <w:t>№ 113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бұйрығына (Нормативтік құқықтық актілерді мемлекеттік тіркеу тізілімінде № 12705 тіркелген) сәйкес Қостанай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қалалық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 № 6 сайлау</w:t>
            </w:r>
            <w:r>
              <w:br/>
            </w:r>
            <w:r>
              <w:rPr>
                <w:rFonts w:ascii="Times New Roman"/>
                <w:b w:val="false"/>
                <w:i/>
                <w:color w:val="000000"/>
                <w:sz w:val="20"/>
              </w:rPr>
              <w:t>округі бойынша депутаты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Шуменбаев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Қостанай қалалық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Сандыбеков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 сәуірдегі</w:t>
            </w:r>
            <w:r>
              <w:br/>
            </w:r>
            <w:r>
              <w:rPr>
                <w:rFonts w:ascii="Times New Roman"/>
                <w:b w:val="false"/>
                <w:i w:val="false"/>
                <w:color w:val="000000"/>
                <w:sz w:val="20"/>
              </w:rPr>
              <w:t>№ 13 шешімімен бекітілген</w:t>
            </w:r>
          </w:p>
        </w:tc>
      </w:tr>
    </w:tbl>
    <w:bookmarkStart w:name="z11" w:id="0"/>
    <w:p>
      <w:pPr>
        <w:spacing w:after="0"/>
        <w:ind w:left="0"/>
        <w:jc w:val="left"/>
      </w:pPr>
      <w:r>
        <w:rPr>
          <w:rFonts w:ascii="Times New Roman"/>
          <w:b/>
          <w:i w:val="false"/>
          <w:color w:val="000000"/>
        </w:rPr>
        <w:t xml:space="preserve"> "Қостанай қалалық мәслихатының аппараты" мемлекеттік мекемесінің "Б" корпусы мемлекеттік әкімшілік қызметшілерінің қызметін бағалау әдістемесі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"Қостанай қалалық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бұйрығына (Нормативтік құқықтық актілерді мемлекеттік тіркеу тізілімінде № 12705 тіркелген) сәйкес әзірленді және "Қостанай қалалық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есептік тоқсаннан кейінгі айдың онынан кешіктірмей (бағалануы оныншы желтоқсаннан кешіктірмей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бағаланатын кезеңде атқаратын лауазымда болу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w:t>
      </w:r>
      <w:r>
        <w:rPr>
          <w:rFonts w:ascii="Times New Roman"/>
          <w:b w:val="false"/>
          <w:i w:val="false"/>
          <w:color w:val="000000"/>
          <w:sz w:val="28"/>
        </w:rPr>
        <w:t xml:space="preserve">Әдістеменің </w:t>
      </w:r>
      <w:r>
        <w:rPr>
          <w:rFonts w:ascii="Times New Roman"/>
          <w:b w:val="false"/>
          <w:i w:val="false"/>
          <w:color w:val="000000"/>
          <w:sz w:val="28"/>
        </w:rPr>
        <w:t>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ол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Қостанай қалалық мәслихатының хатшысы "Б" корпусы қызметшісінің қызметін бағалауды өткізу үшін Бағалау жөніндегі комиссия құрылады, "Қостанай қалалық мәслихатының аппараты" мемлекеттік мекемесінің ұйымдастырушылық-құқықтық бөлімі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 отырысы егер оған оның құрамының кемінде үштен екісі қатысқан жағдайда заңды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 құру туралы өкімге өзгерістер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"Қостанай қалалық мәслихатының аппараты" мемлекеттік мекемесінің кадрлық іс жүргізуге жауапты бас маманы (бұдан әрі – бас маман) табылады. Бас маман дауыс беруге қатыспайды.</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жетуге бағытталған, ол (олар) болмаған жағдайда оның функционалдық міндеттеріне сәйкес "Б" корпусы қызметшісінің жұмыс іс-шараларының атауын.</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байланысатын, нақты аяқтау нысанына ие болып көрсетіледі.</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 бойынша сәйкес келуінде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қолдарын,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бас маманға беріледі. Екінші дана "Б" корпусы қызметшісінің тікелей басшысында болады.</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Бас маман Бағалау жөніндегі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Бас маман бағалауға жататын "Б" корпусы қызметшісін және бағалауды жүзеге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базалық,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Базалық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күрделілігін қосу тәртібімен бес деңгейлік шкала бойынша бөлінеді.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немесе түрі үшін "Б" корпусының қызметшісі тікелей басшыдан бекітілген шкалаға сәйкес "+1"-ден "+5"-ке дейін баллға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орындаушылық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Орындаушылық тәртіптің бұзылуына: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тәртібінің бұзылуына: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бас маман, "Б" корпусы қызметшісінің тікелей басшысы,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орындаушылық және еңбек тәртібін бұзғаны үшін "Б" корпусының қызметшісіне әр бұзу фактісі үшін "-2" балл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бас маман және әдеп жөніндегі уәкілдің берген мәліметтерін есепке ала отырып, бағалау парағын онда берілген мәліметтердің анықтылығы тұрғысынан қарастырады, оған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бас маман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қарастырады, оған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бас маман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басшының;</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бағыныштылардың;</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тұлғалардың (олар болған жағдайда) бағалауы болып табылады.</w:t>
      </w:r>
      <w:r>
        <w:br/>
      </w:r>
      <w:r>
        <w:rPr>
          <w:rFonts w:ascii="Times New Roman"/>
          <w:b w:val="false"/>
          <w:i w:val="false"/>
          <w:color w:val="000000"/>
          <w:sz w:val="28"/>
        </w:rPr>
        <w:t>
      </w:t>
      </w:r>
      <w:r>
        <w:rPr>
          <w:rFonts w:ascii="Times New Roman"/>
          <w:b w:val="false"/>
          <w:i w:val="false"/>
          <w:color w:val="000000"/>
          <w:sz w:val="28"/>
        </w:rPr>
        <w:t xml:space="preserve">30.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29-тармағының</w:t>
      </w:r>
      <w:r>
        <w:rPr>
          <w:rFonts w:ascii="Times New Roman"/>
          <w:b w:val="false"/>
          <w:i w:val="false"/>
          <w:color w:val="000000"/>
          <w:sz w:val="28"/>
        </w:rPr>
        <w:t xml:space="preserve"> 2) және 3) тармақшаларында көрсетілген тұлғалардың тізбесі (үштен аспайтын) "Б" корпусы қызметшісінің лауазымдық міндеттерінен және қызметтік өзара әрекеттестігіне қарай бас маман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күнінен бастап екі жұмыс күні ішінде бас маманға жіберіледі.</w:t>
      </w:r>
      <w:r>
        <w:br/>
      </w:r>
      <w:r>
        <w:rPr>
          <w:rFonts w:ascii="Times New Roman"/>
          <w:b w:val="false"/>
          <w:i w:val="false"/>
          <w:color w:val="000000"/>
          <w:sz w:val="28"/>
        </w:rPr>
        <w:t>
      </w:t>
      </w:r>
      <w:r>
        <w:rPr>
          <w:rFonts w:ascii="Times New Roman"/>
          <w:b w:val="false"/>
          <w:i w:val="false"/>
          <w:color w:val="000000"/>
          <w:sz w:val="28"/>
        </w:rPr>
        <w:t>33. Бас маман айналмалы бағалаудың орташа мағынасын есептеуді жүзеге асырады.</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0"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Тікелей басшы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мұндағы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шкала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Бас маман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мұндағы</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мәні). 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36-тармағында</w:t>
      </w:r>
      <w:r>
        <w:rPr>
          <w:rFonts w:ascii="Times New Roman"/>
          <w:b w:val="false"/>
          <w:i w:val="false"/>
          <w:color w:val="000000"/>
          <w:sz w:val="28"/>
        </w:rPr>
        <w:t xml:space="preserve"> көрсетілген шкаланы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2 балл қосылады,</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мәні);</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мәні).</w:t>
      </w:r>
      <w:r>
        <w:br/>
      </w:r>
      <w:r>
        <w:rPr>
          <w:rFonts w:ascii="Times New Roman"/>
          <w:b w:val="false"/>
          <w:i w:val="false"/>
          <w:color w:val="000000"/>
          <w:sz w:val="28"/>
        </w:rPr>
        <w:t>
      </w:t>
      </w:r>
      <w:r>
        <w:rPr>
          <w:rFonts w:ascii="Times New Roman"/>
          <w:b w:val="false"/>
          <w:i w:val="false"/>
          <w:color w:val="000000"/>
          <w:sz w:val="28"/>
        </w:rPr>
        <w:t>38. Жылдық қорытынды бағасы мынадай шкала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3-тен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4-тен 5 баллға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6"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Бас маман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Бас маман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ұсынады.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бекіту;</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қарау.</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 қызметінің тиімділігі бағалау нәтижесінен көп болса. Бұл ретте "Б" корпусы қызметшісінің жұмыс нәтижелеріне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бас маманмен қате жіберілсе.</w:t>
      </w:r>
      <w:r>
        <w:br/>
      </w:r>
      <w:r>
        <w:rPr>
          <w:rFonts w:ascii="Times New Roman"/>
          <w:b w:val="false"/>
          <w:i w:val="false"/>
          <w:color w:val="000000"/>
          <w:sz w:val="28"/>
        </w:rPr>
        <w:t>
      </w:t>
      </w:r>
      <w:r>
        <w:rPr>
          <w:rFonts w:ascii="Times New Roman"/>
          <w:b w:val="false"/>
          <w:i w:val="false"/>
          <w:color w:val="000000"/>
          <w:sz w:val="28"/>
        </w:rPr>
        <w:t>41. Бас маман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бас маман танысудан бас тарту туралы еркін нысанда акт жасайды.</w:t>
      </w:r>
      <w:r>
        <w:br/>
      </w:r>
      <w:r>
        <w:rPr>
          <w:rFonts w:ascii="Times New Roman"/>
          <w:b w:val="false"/>
          <w:i w:val="false"/>
          <w:color w:val="000000"/>
          <w:sz w:val="28"/>
        </w:rPr>
        <w:t>
      </w:t>
      </w:r>
      <w:r>
        <w:rPr>
          <w:rFonts w:ascii="Times New Roman"/>
          <w:b w:val="false"/>
          <w:i w:val="false"/>
          <w:color w:val="000000"/>
          <w:sz w:val="28"/>
        </w:rPr>
        <w:t xml:space="preserve">42.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бас маманда сақталады.</w:t>
      </w:r>
      <w:r>
        <w:br/>
      </w:r>
      <w:r>
        <w:rPr>
          <w:rFonts w:ascii="Times New Roman"/>
          <w:b w:val="false"/>
          <w:i w:val="false"/>
          <w:color w:val="000000"/>
          <w:sz w:val="28"/>
        </w:rPr>
        <w:t>
</w:t>
      </w:r>
    </w:p>
    <w:bookmarkStart w:name="z123"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күнінен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қарауды жүзеге асырады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8"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 қызметшілерінің қызметін бағалау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38"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r>
        <w:br/>
      </w:r>
      <w:r>
        <w:rPr>
          <w:rFonts w:ascii="Times New Roman"/>
          <w:b/>
          <w:i w:val="false"/>
          <w:color w:val="000000"/>
        </w:rPr>
        <w:t>_____________________________ жыл</w:t>
      </w:r>
      <w:r>
        <w:br/>
      </w:r>
      <w:r>
        <w:rPr>
          <w:rFonts w:ascii="Times New Roman"/>
          <w:b/>
          <w:i w:val="false"/>
          <w:color w:val="000000"/>
        </w:rPr>
        <w:t>(жеке жоспар құрастырылатын кезең)</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9"/>
        <w:gridCol w:w="5372"/>
        <w:gridCol w:w="3559"/>
      </w:tblGrid>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2"/>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 атауы*</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іс-шаралар олардың мемлекеттік органның стратегиялық мақсатына (мақсаттарына) жетуге бағытталғанын, ол (олар) болмаған жағдайда қызметшінің функционалдық міндеттеріне сәйкестігін есепке ала отырып анықталады. Іс-шаралардың саны мен күрделілігі мемлекеттік орган бойынша сәйкес келуі тиіс</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_________________ Т.А.Ә. (болған жағдайда) _____________</w:t>
      </w:r>
      <w:r>
        <w:br/>
      </w:r>
      <w:r>
        <w:rPr>
          <w:rFonts w:ascii="Times New Roman"/>
          <w:b w:val="false"/>
          <w:i w:val="false"/>
          <w:color w:val="000000"/>
          <w:sz w:val="28"/>
        </w:rPr>
        <w:t>
      </w:t>
      </w:r>
      <w:r>
        <w:rPr>
          <w:rFonts w:ascii="Times New Roman"/>
          <w:b w:val="false"/>
          <w:i w:val="false"/>
          <w:color w:val="000000"/>
          <w:sz w:val="28"/>
        </w:rPr>
        <w:t>күні ___________________________________ қолы _______________________________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__________________________________ қолы 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58" w:id="13"/>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_____________________ тоқсан _____ жыл</w:t>
      </w:r>
      <w:r>
        <w:br/>
      </w:r>
      <w:r>
        <w:rPr>
          <w:rFonts w:ascii="Times New Roman"/>
          <w:b/>
          <w:i w:val="false"/>
          <w:color w:val="000000"/>
        </w:rPr>
        <w:t>(бағаланатын кезең)</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2168"/>
        <w:gridCol w:w="1597"/>
        <w:gridCol w:w="1598"/>
        <w:gridCol w:w="2169"/>
        <w:gridCol w:w="1598"/>
        <w:gridCol w:w="1598"/>
        <w:gridCol w:w="512"/>
      </w:tblGrid>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көрсеткіштері мен қызмет түрлері туралы мәліметтер</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_________________ Т.А.Ә. (болған жағдайда) _____________</w:t>
      </w:r>
      <w:r>
        <w:br/>
      </w:r>
      <w:r>
        <w:rPr>
          <w:rFonts w:ascii="Times New Roman"/>
          <w:b w:val="false"/>
          <w:i w:val="false"/>
          <w:color w:val="000000"/>
          <w:sz w:val="28"/>
        </w:rPr>
        <w:t>
      </w:t>
      </w:r>
      <w:r>
        <w:rPr>
          <w:rFonts w:ascii="Times New Roman"/>
          <w:b w:val="false"/>
          <w:i w:val="false"/>
          <w:color w:val="000000"/>
          <w:sz w:val="28"/>
        </w:rPr>
        <w:t>күні ___________________________________ қолы _______________________________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__________________________________ қолы 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78" w:id="15"/>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_________________________________________________ жыл</w:t>
      </w:r>
      <w:r>
        <w:br/>
      </w:r>
      <w:r>
        <w:rPr>
          <w:rFonts w:ascii="Times New Roman"/>
          <w:b/>
          <w:i w:val="false"/>
          <w:color w:val="000000"/>
        </w:rPr>
        <w:t>(бағаланатын жыл)</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2031"/>
        <w:gridCol w:w="3877"/>
        <w:gridCol w:w="2520"/>
        <w:gridCol w:w="1530"/>
        <w:gridCol w:w="762"/>
      </w:tblGrid>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6"/>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_________________ Т.А.Ә. (болған жағдайда) ______________</w:t>
      </w:r>
      <w:r>
        <w:br/>
      </w:r>
      <w:r>
        <w:rPr>
          <w:rFonts w:ascii="Times New Roman"/>
          <w:b w:val="false"/>
          <w:i w:val="false"/>
          <w:color w:val="000000"/>
          <w:sz w:val="28"/>
        </w:rPr>
        <w:t>
      </w:t>
      </w:r>
      <w:r>
        <w:rPr>
          <w:rFonts w:ascii="Times New Roman"/>
          <w:b w:val="false"/>
          <w:i w:val="false"/>
          <w:color w:val="000000"/>
          <w:sz w:val="28"/>
        </w:rPr>
        <w:t>күні ___________________________________ қолы ________________________________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__________________________________ қолы 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97" w:id="17"/>
    <w:p>
      <w:pPr>
        <w:spacing w:after="0"/>
        <w:ind w:left="0"/>
        <w:jc w:val="left"/>
      </w:pPr>
      <w:r>
        <w:rPr>
          <w:rFonts w:ascii="Times New Roman"/>
          <w:b/>
          <w:i w:val="false"/>
          <w:color w:val="000000"/>
        </w:rPr>
        <w:t xml:space="preserve"> Айналмалы бағалау нәтижелері</w:t>
      </w:r>
      <w:r>
        <w:br/>
      </w:r>
      <w:r>
        <w:rPr>
          <w:rFonts w:ascii="Times New Roman"/>
          <w:b/>
          <w:i w:val="false"/>
          <w:color w:val="000000"/>
        </w:rPr>
        <w:t>__________________________________________________ жыл</w:t>
      </w:r>
      <w:r>
        <w:br/>
      </w:r>
      <w:r>
        <w:rPr>
          <w:rFonts w:ascii="Times New Roman"/>
          <w:b/>
          <w:i w:val="false"/>
          <w:color w:val="000000"/>
        </w:rPr>
        <w:t>(бағаланатын жыл)</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8"/>
        <w:gridCol w:w="2048"/>
        <w:gridCol w:w="5364"/>
        <w:gridCol w:w="2840"/>
      </w:tblGrid>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8"/>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Құзыреттің атауы</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 xml:space="preserve">Бағынышты </w:t>
            </w:r>
            <w:r>
              <w:rPr>
                <w:rFonts w:ascii="Times New Roman"/>
                <w:b w:val="false"/>
                <w:i/>
                <w:color w:val="000000"/>
                <w:sz w:val="20"/>
              </w:rPr>
              <w:t>қызметкер</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21" w:id="19"/>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_____________________________________________________________</w:t>
      </w:r>
      <w:r>
        <w:br/>
      </w:r>
      <w:r>
        <w:rPr>
          <w:rFonts w:ascii="Times New Roman"/>
          <w:b/>
          <w:i w:val="false"/>
          <w:color w:val="000000"/>
        </w:rPr>
        <w:t>(бағалау түрі: тоқсандық /жылдық және бағаланатын кезең</w:t>
      </w:r>
      <w:r>
        <w:br/>
      </w:r>
      <w:r>
        <w:rPr>
          <w:rFonts w:ascii="Times New Roman"/>
          <w:b/>
          <w:i w:val="false"/>
          <w:color w:val="000000"/>
        </w:rPr>
        <w:t>(тоқсан және (немесе) жыл)</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9"/>
        <w:gridCol w:w="4136"/>
        <w:gridCol w:w="1854"/>
        <w:gridCol w:w="3733"/>
        <w:gridCol w:w="1048"/>
      </w:tblGrid>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0"/>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Қызметшілердің Т.А.Ә. </w:t>
            </w:r>
            <w:r>
              <w:rPr>
                <w:rFonts w:ascii="Times New Roman"/>
                <w:b w:val="false"/>
                <w:i/>
                <w:color w:val="000000"/>
                <w:sz w:val="20"/>
              </w:rPr>
              <w:t>(болған жағдайда)</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Комиссияның бағалау нәтижелерін түзету </w:t>
            </w:r>
            <w:r>
              <w:rPr>
                <w:rFonts w:ascii="Times New Roman"/>
                <w:b w:val="false"/>
                <w:i/>
                <w:color w:val="000000"/>
                <w:sz w:val="20"/>
              </w:rPr>
              <w:t>(</w:t>
            </w:r>
            <w:r>
              <w:rPr>
                <w:rFonts w:ascii="Times New Roman"/>
                <w:b w:val="false"/>
                <w:i/>
                <w:color w:val="000000"/>
                <w:sz w:val="20"/>
              </w:rPr>
              <w:t>болған жағдайда</w:t>
            </w:r>
            <w:r>
              <w:rPr>
                <w:rFonts w:ascii="Times New Roman"/>
                <w:b w:val="false"/>
                <w:i/>
                <w:color w:val="000000"/>
                <w:sz w:val="20"/>
              </w:rPr>
              <w:t>)</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____________________________ Күні: _______________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____________________________ Күні: _______________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______________________________ Күні: _______________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