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e4b32" w14:textId="6de4b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2016 жылғы 13 маусымдағы № 1376 қаулысы. Қостанай облысының Әділет департаментінде 2016 жылғы 27 маусымда № 6499 болып тіркелді. Күші жойылды - Қостанай облысы Қостанай қаласы әкімдігінің 2017 жылғы 28 ақпандағы № 625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қаласы әкімдігінің 28.02.2017 </w:t>
      </w:r>
      <w:r>
        <w:rPr>
          <w:rFonts w:ascii="Times New Roman"/>
          <w:b w:val="false"/>
          <w:i w:val="false"/>
          <w:color w:val="ff0000"/>
          <w:sz w:val="28"/>
        </w:rPr>
        <w:t>№ 625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(Қазақстан Республикасының Әділет министрлігінде 2015 жылғы 31 желтоқсандағы № 12705 болып тіркелді)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қаласы әкімдігінің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 w:id="0"/>
    <w:p>
      <w:pPr>
        <w:spacing w:after="0"/>
        <w:ind w:left="0"/>
        <w:jc w:val="left"/>
      </w:pPr>
      <w:r>
        <w:rPr>
          <w:rFonts w:ascii="Times New Roman"/>
          <w:b/>
          <w:i w:val="false"/>
          <w:color w:val="000000"/>
        </w:rPr>
        <w:t xml:space="preserve"> Қостанай қаласы әкімдігінің "Б" корпусы мемлекеттік әкімшілік</w:t>
      </w:r>
      <w:r>
        <w:br/>
      </w:r>
      <w:r>
        <w:rPr>
          <w:rFonts w:ascii="Times New Roman"/>
          <w:b/>
          <w:i w:val="false"/>
          <w:color w:val="000000"/>
        </w:rPr>
        <w:t>қызметшілерінің қызметін бағалау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Қостанай қаласы әкімдігінің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тіркелген) сәйкес әзірленді және Қостанай қалалық әкімдігінің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есептік тоқсаннан кейінгі айдың онынан кешіктірмей (бағалануы оныншы желтоқсаннан кешіктірмейөткізілетін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бағаланатын кезеңде атқаратын лауазымда болу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w:t>
      </w:r>
      <w:r>
        <w:rPr>
          <w:rFonts w:ascii="Times New Roman"/>
          <w:b w:val="false"/>
          <w:i w:val="false"/>
          <w:color w:val="000000"/>
          <w:sz w:val="28"/>
        </w:rPr>
        <w:t>Әдістеменің</w:t>
      </w:r>
      <w:r>
        <w:rPr>
          <w:rFonts w:ascii="Times New Roman"/>
          <w:b w:val="false"/>
          <w:i w:val="false"/>
          <w:color w:val="000000"/>
          <w:sz w:val="28"/>
        </w:rPr>
        <w:t xml:space="preserve">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ол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комиссияны құрайды,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 отырысы егер оған оның құрамының кемінде үштен екісі қатысқан жағдайда заңды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 құру туралы өкімге (бұйрық)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персонал басқару қызметінің қызметкері болып табылады. Бағалау комиссияның хатшысы дауыс беруге қатыспайды.</w:t>
      </w:r>
      <w:r>
        <w:br/>
      </w:r>
      <w:r>
        <w:rPr>
          <w:rFonts w:ascii="Times New Roman"/>
          <w:b w:val="false"/>
          <w:i w:val="false"/>
          <w:color w:val="000000"/>
          <w:sz w:val="28"/>
        </w:rPr>
        <w:t>
</w:t>
      </w:r>
    </w:p>
    <w:bookmarkStart w:name="z30"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жетуге бағытталған, ол (олар) болмаған жағдайда оның функционалдық міндеттеріне сәйкес "Б" корпусы қызметшісінің жұмыс іс-шараларының атауын.</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байланысатын, нақты аяқтау нысанына ие болып көрсетіледі.</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 бойынша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қолдарын,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 басқару қызметіне беріледі. Екінші дана "Б" корпусы қызметшісінің тікелей басшысында болады.</w:t>
      </w:r>
      <w:r>
        <w:br/>
      </w:r>
      <w:r>
        <w:rPr>
          <w:rFonts w:ascii="Times New Roman"/>
          <w:b w:val="false"/>
          <w:i w:val="false"/>
          <w:color w:val="000000"/>
          <w:sz w:val="28"/>
        </w:rPr>
        <w:t>
</w:t>
      </w:r>
    </w:p>
    <w:bookmarkStart w:name="z40"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 басқару қызметі бағалау жөніндегі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Персонал басқару қызметі бағалауға жататын "Б" корпусы қызметшісін және бағалауды жүзеге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3"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 қосу тәртібімен бес деңгейлік шкала бойынша бөлінеді.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немесе түрі үшін "Б" корпусының қызметшісі тікелей басшыдан бекітілген шкалаға сәйкес "+1"-ден "+5"-кедейін баллға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орындаушылық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Орындаушылық тәртіптің бұзылуына: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тәртібінің бұзылуына: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 басқару қызметінің қызметкерінің, "Б" корпусы қызметшісінің тікелей басшысының, әдеп жөніндегі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орындаушылық және еңбек тәртібін бұзғаны үшін "Б" корпусының қызметшісіне әр бұзу фактісі үшін "-2" балл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 басқару қызметінің қызметкері және әдеп жөніндегі уәкілдің берген мәліметтерін есепке ала отырып,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қарастырады, оған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 басқару қызметінің қызметкері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басшының;</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бағыныштылардың;</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тұлғалардың (олар болған жағдайда) бағалауы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тұлғалардың тізбесі (үштен аспайтын) "Б" корпусы қызметшісінің лауазымдық міндеттерінен және қызметтік өзара әрекеттестігіне қарай персонал басқару қызметінің қызметкері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күнінен бастап екі жұмыс күні ішінде персонал басқару қызметінің қызметкеріне жіберіледі.</w:t>
      </w:r>
      <w:r>
        <w:br/>
      </w:r>
      <w:r>
        <w:rPr>
          <w:rFonts w:ascii="Times New Roman"/>
          <w:b w:val="false"/>
          <w:i w:val="false"/>
          <w:color w:val="000000"/>
          <w:sz w:val="28"/>
        </w:rPr>
        <w:t>
      </w:t>
      </w:r>
      <w:r>
        <w:rPr>
          <w:rFonts w:ascii="Times New Roman"/>
          <w:b w:val="false"/>
          <w:i w:val="false"/>
          <w:color w:val="000000"/>
          <w:sz w:val="28"/>
        </w:rPr>
        <w:t>33. Персонал басқару қызметінің қызметкері айналмалы бағалаудың орташа мағынасын есептеуді жүзеге асырады.</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8"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Тікелей басшы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xml:space="preserve">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мұндағы </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xml:space="preserve">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мұндағы</w:t>
      </w:r>
      <w:r>
        <w:br/>
      </w:r>
      <w:r>
        <w:rPr>
          <w:rFonts w:ascii="Times New Roman"/>
          <w:b w:val="false"/>
          <w:i w:val="false"/>
          <w:color w:val="000000"/>
          <w:sz w:val="28"/>
        </w:rPr>
        <w:t xml:space="preserve">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 жылдық баға;</w:t>
      </w:r>
      <w:r>
        <w:br/>
      </w:r>
      <w:r>
        <w:rPr>
          <w:rFonts w:ascii="Times New Roman"/>
          <w:b w:val="false"/>
          <w:i w:val="false"/>
          <w:color w:val="000000"/>
          <w:sz w:val="28"/>
        </w:rPr>
        <w:t xml:space="preserve">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 есептік тоқсандардың орта бағасы (орта арифметикалық мәні).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2 балл қосылады,</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xml:space="preserve">
       </w:t>
      </w:r>
    </w:p>
    <w:p>
      <w:pPr>
        <w:spacing w:after="0"/>
        <w:ind w:left="0"/>
        <w:jc w:val="both"/>
      </w:pPr>
      <w:r>
        <w:drawing>
          <wp:inline distT="0" distB="0" distL="0" distR="0">
            <wp:extent cx="965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5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 жеке жұмыс жоспарын орындау бағасы (орта арифметикалық мәні);</w:t>
      </w:r>
      <w:r>
        <w:br/>
      </w:r>
      <w:r>
        <w:rPr>
          <w:rFonts w:ascii="Times New Roman"/>
          <w:b w:val="false"/>
          <w:i w:val="false"/>
          <w:color w:val="000000"/>
          <w:sz w:val="28"/>
        </w:rPr>
        <w:t xml:space="preserve">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 айналмалы бағалау (орта арифметикалық мәні).</w:t>
      </w:r>
      <w:r>
        <w:br/>
      </w:r>
      <w:r>
        <w:rPr>
          <w:rFonts w:ascii="Times New Roman"/>
          <w:b w:val="false"/>
          <w:i w:val="false"/>
          <w:color w:val="000000"/>
          <w:sz w:val="28"/>
        </w:rPr>
        <w:t>
      </w:t>
      </w:r>
      <w:r>
        <w:rPr>
          <w:rFonts w:ascii="Times New Roman"/>
          <w:b w:val="false"/>
          <w:i w:val="false"/>
          <w:color w:val="000000"/>
          <w:sz w:val="28"/>
        </w:rPr>
        <w:t>38. Жылдық қорытынды бағасы мынадай шкала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3-тен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4-тен 5 баллға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4"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 басқару қызметінің қызметкері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ұсынады.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бекіту;</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қарау.</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 қызметінің тиімділігі бағалау нәтижесінен көп болса. Бұл ретте "Б" корпусы қызметшісінің жұмыс нәтижелеріне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персонал басқару қызметі қате жіберілсе.</w:t>
      </w:r>
      <w:r>
        <w:br/>
      </w:r>
      <w:r>
        <w:rPr>
          <w:rFonts w:ascii="Times New Roman"/>
          <w:b w:val="false"/>
          <w:i w:val="false"/>
          <w:color w:val="000000"/>
          <w:sz w:val="28"/>
        </w:rPr>
        <w:t>
      </w:t>
      </w:r>
      <w:r>
        <w:rPr>
          <w:rFonts w:ascii="Times New Roman"/>
          <w:b w:val="false"/>
          <w:i w:val="false"/>
          <w:color w:val="000000"/>
          <w:sz w:val="28"/>
        </w:rPr>
        <w:t>41. Персонал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 басқару қызметінің қызметкері танысудан бас тарту туралы еркін нысанда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 басқару қызметінде сақталады.</w:t>
      </w:r>
      <w:r>
        <w:br/>
      </w:r>
      <w:r>
        <w:rPr>
          <w:rFonts w:ascii="Times New Roman"/>
          <w:b w:val="false"/>
          <w:i w:val="false"/>
          <w:color w:val="000000"/>
          <w:sz w:val="28"/>
        </w:rPr>
        <w:t>
</w:t>
      </w:r>
    </w:p>
    <w:bookmarkStart w:name="z121"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күнінен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қарауды жүзеге асырады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6"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арттыру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 туралы шешім қабылдау үшін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 қызметшілерінің қызметін бағалау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2193"/>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00"/>
              <w:gridCol w:w="4499"/>
            </w:tblGrid>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1-қосымша</w:t>
                  </w:r>
                </w:p>
              </w:tc>
            </w:tr>
          </w:tbl>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36" w:id="10"/>
    <w:p>
      <w:pPr>
        <w:spacing w:after="0"/>
        <w:ind w:left="0"/>
        <w:jc w:val="left"/>
      </w:pPr>
      <w:r>
        <w:rPr>
          <w:rFonts w:ascii="Times New Roman"/>
          <w:b/>
          <w:i w:val="false"/>
          <w:color w:val="000000"/>
        </w:rPr>
        <w:t xml:space="preserve"> "Б" корпусы мемлекеттік әкімшілік қызметшісінің</w:t>
      </w:r>
      <w:r>
        <w:br/>
      </w:r>
      <w:r>
        <w:rPr>
          <w:rFonts w:ascii="Times New Roman"/>
          <w:b/>
          <w:i w:val="false"/>
          <w:color w:val="000000"/>
        </w:rPr>
        <w:t>жеке жұмыс жоспары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_____________________________жыл</w:t>
      </w:r>
      <w:r>
        <w:br/>
      </w:r>
      <w:r>
        <w:rPr>
          <w:rFonts w:ascii="Times New Roman"/>
          <w:b w:val="false"/>
          <w:i w:val="false"/>
          <w:color w:val="000000"/>
          <w:sz w:val="28"/>
        </w:rPr>
        <w:t>
      </w:t>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атауы*</w:t>
            </w:r>
            <w:r>
              <w:br/>
            </w: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Ескертпе:</w:t>
      </w:r>
      <w:r>
        <w:br/>
      </w:r>
      <w:r>
        <w:rPr>
          <w:rFonts w:ascii="Times New Roman"/>
          <w:b w:val="false"/>
          <w:i w:val="false"/>
          <w:color w:val="000000"/>
          <w:sz w:val="28"/>
        </w:rPr>
        <w:t>
      </w:t>
      </w:r>
      <w:r>
        <w:rPr>
          <w:rFonts w:ascii="Times New Roman"/>
          <w:b w:val="false"/>
          <w:i w:val="false"/>
          <w:color w:val="000000"/>
          <w:sz w:val="28"/>
        </w:rPr>
        <w:t>*- іс-шаралар олардың мемлекеттік органның стратегиялық мақсатына (мақсаттарына) жетуге бағытталғанын, ол (олар)болмаған жағдайда қызметшінің функционалдық міндеттеріне сәйкестігін есепке ала отырып анықталады. Іс-шаралардың саны мен күрделілігі мемлекеттік орган бойынша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 xml:space="preserve">(болған </w:t>
            </w:r>
            <w:r>
              <w:rPr>
                <w:rFonts w:ascii="Times New Roman"/>
                <w:b w:val="false"/>
                <w:i/>
                <w:color w:val="000000"/>
                <w:sz w:val="20"/>
              </w:rPr>
              <w:t>жағдайда)</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2193"/>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00"/>
              <w:gridCol w:w="4499"/>
            </w:tblGrid>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2-қосымша</w:t>
                  </w:r>
                </w:p>
              </w:tc>
            </w:tr>
          </w:tbl>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59" w:id="11"/>
    <w:p>
      <w:pPr>
        <w:spacing w:after="0"/>
        <w:ind w:left="0"/>
        <w:jc w:val="left"/>
      </w:pPr>
      <w:r>
        <w:rPr>
          <w:rFonts w:ascii="Times New Roman"/>
          <w:b/>
          <w:i w:val="false"/>
          <w:color w:val="000000"/>
        </w:rPr>
        <w:t xml:space="preserve"> Бағалау парағы</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_____________________тоқсан_____жыл</w:t>
      </w:r>
      <w:r>
        <w:br/>
      </w:r>
      <w:r>
        <w:rPr>
          <w:rFonts w:ascii="Times New Roman"/>
          <w:b w:val="false"/>
          <w:i w:val="false"/>
          <w:color w:val="000000"/>
          <w:sz w:val="28"/>
        </w:rPr>
        <w:t>
      </w:t>
      </w:r>
      <w:r>
        <w:rPr>
          <w:rFonts w:ascii="Times New Roman"/>
          <w:b w:val="false"/>
          <w:i w:val="false"/>
          <w:color w:val="000000"/>
          <w:sz w:val="28"/>
        </w:rPr>
        <w:t>(бағаланатын кезең)</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r>
              <w:br/>
            </w:r>
            <w:r>
              <w:rPr>
                <w:rFonts w:ascii="Times New Roman"/>
                <w:b w:val="false"/>
                <w:i w:val="false"/>
                <w:color w:val="000000"/>
                <w:sz w:val="20"/>
              </w:rPr>
              <w:t>
</w:t>
            </w:r>
          </w:p>
        </w:tc>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көрсеткіштері мен қызмет түрлері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(болғанжағдайда)</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2193"/>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00"/>
              <w:gridCol w:w="4499"/>
            </w:tblGrid>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3-қосымша</w:t>
                  </w:r>
                </w:p>
              </w:tc>
            </w:tr>
          </w:tbl>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181" w:id="12"/>
    <w:p>
      <w:pPr>
        <w:spacing w:after="0"/>
        <w:ind w:left="0"/>
        <w:jc w:val="left"/>
      </w:pPr>
      <w:r>
        <w:rPr>
          <w:rFonts w:ascii="Times New Roman"/>
          <w:b/>
          <w:i w:val="false"/>
          <w:color w:val="000000"/>
        </w:rPr>
        <w:t xml:space="preserve"> Бағалау парағы</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бағаланатын</w:t>
      </w:r>
      <w:r>
        <w:rPr>
          <w:rFonts w:ascii="Times New Roman"/>
          <w:b w:val="false"/>
          <w:i/>
          <w:color w:val="000000"/>
          <w:sz w:val="28"/>
        </w:rPr>
        <w:t xml:space="preserve"> жыл)</w:t>
      </w:r>
      <w:r>
        <w:br/>
      </w: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65"/>
        <w:gridCol w:w="6735"/>
      </w:tblGrid>
      <w:tr>
        <w:trPr>
          <w:trHeight w:val="30" w:hRule="atLeast"/>
        </w:trPr>
        <w:tc>
          <w:tcPr>
            <w:tcW w:w="556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67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r>
              <w:rPr>
                <w:rFonts w:ascii="Times New Roman"/>
                <w:b w:val="false"/>
                <w:i w:val="false"/>
                <w:color w:val="000000"/>
                <w:sz w:val="20"/>
              </w:rPr>
              <w:t xml:space="preserve">Т.А.Ә. </w:t>
            </w:r>
            <w:r>
              <w:rPr>
                <w:rFonts w:ascii="Times New Roman"/>
                <w:b w:val="false"/>
                <w:i/>
                <w:color w:val="000000"/>
                <w:sz w:val="20"/>
              </w:rPr>
              <w:t>(болған жағдайда)</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2193"/>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00"/>
              <w:gridCol w:w="4499"/>
            </w:tblGrid>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4-қосымша</w:t>
                  </w:r>
                </w:p>
              </w:tc>
            </w:tr>
          </w:tbl>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02" w:id="13"/>
    <w:p>
      <w:pPr>
        <w:spacing w:after="0"/>
        <w:ind w:left="0"/>
        <w:jc w:val="left"/>
      </w:pPr>
      <w:r>
        <w:rPr>
          <w:rFonts w:ascii="Times New Roman"/>
          <w:b/>
          <w:i w:val="false"/>
          <w:color w:val="000000"/>
        </w:rPr>
        <w:t xml:space="preserve"> Айналмалы бағалау нәтижелері</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 жыл</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бағаланатын</w:t>
      </w:r>
      <w:r>
        <w:rPr>
          <w:rFonts w:ascii="Times New Roman"/>
          <w:b w:val="false"/>
          <w:i/>
          <w:color w:val="000000"/>
          <w:sz w:val="28"/>
        </w:rPr>
        <w:t xml:space="preserve"> жыл)</w:t>
      </w:r>
      <w:r>
        <w:br/>
      </w:r>
      <w:r>
        <w:rPr>
          <w:rFonts w:ascii="Times New Roman"/>
          <w:b w:val="false"/>
          <w:i w:val="false"/>
          <w:color w:val="000000"/>
          <w:sz w:val="28"/>
        </w:rPr>
        <w:t>
      </w:t>
      </w:r>
      <w:r>
        <w:rPr>
          <w:rFonts w:ascii="Times New Roman"/>
          <w:b w:val="false"/>
          <w:i w:val="false"/>
          <w:color w:val="000000"/>
          <w:sz w:val="28"/>
        </w:rPr>
        <w:t xml:space="preserve">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р/с </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Құзыреттің атауы</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Баға (балл)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Тікелей басшы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Бағынышты қызметкер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Әріптес</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әдепті сақтау</w:t>
            </w:r>
            <w:r>
              <w:br/>
            </w:r>
            <w:r>
              <w:rPr>
                <w:rFonts w:ascii="Times New Roman"/>
                <w:b w:val="false"/>
                <w:i w:val="false"/>
                <w:color w:val="000000"/>
                <w:sz w:val="20"/>
              </w:rPr>
              <w:t>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7"/>
        <w:gridCol w:w="12193"/>
      </w:tblGrid>
      <w:tr>
        <w:trPr>
          <w:trHeight w:val="30" w:hRule="atLeast"/>
        </w:trPr>
        <w:tc>
          <w:tcPr>
            <w:tcW w:w="1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193"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00"/>
              <w:gridCol w:w="4499"/>
            </w:tblGrid>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қызметін бағалаудың</w:t>
                  </w:r>
                </w:p>
              </w:tc>
            </w:tr>
            <w:tr>
              <w:trPr>
                <w:trHeight w:val="30" w:hRule="atLeast"/>
              </w:trPr>
              <w:tc>
                <w:tcPr>
                  <w:tcW w:w="7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4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әдістемесіне 5-қосымша</w:t>
                  </w:r>
                </w:p>
              </w:tc>
            </w:tr>
          </w:tbl>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Нысан</w:t>
      </w:r>
      <w:r>
        <w:br/>
      </w:r>
      <w:r>
        <w:rPr>
          <w:rFonts w:ascii="Times New Roman"/>
          <w:b w:val="false"/>
          <w:i w:val="false"/>
          <w:color w:val="000000"/>
          <w:sz w:val="28"/>
        </w:rPr>
        <w:t>
</w:t>
      </w:r>
    </w:p>
    <w:bookmarkStart w:name="z226" w:id="14"/>
    <w:p>
      <w:pPr>
        <w:spacing w:after="0"/>
        <w:ind w:left="0"/>
        <w:jc w:val="left"/>
      </w:pPr>
      <w:r>
        <w:rPr>
          <w:rFonts w:ascii="Times New Roman"/>
          <w:b/>
          <w:i w:val="false"/>
          <w:color w:val="000000"/>
        </w:rPr>
        <w:t xml:space="preserve"> Бағалау жөніндегі комиссия отырысының хаттамасы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мемлекеттік</w:t>
      </w:r>
      <w:r>
        <w:rPr>
          <w:rFonts w:ascii="Times New Roman"/>
          <w:b w:val="false"/>
          <w:i/>
          <w:color w:val="000000"/>
          <w:sz w:val="28"/>
        </w:rPr>
        <w:t xml:space="preserve"> органның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color w:val="000000"/>
          <w:sz w:val="28"/>
        </w:rPr>
        <w:t>(</w:t>
      </w:r>
      <w:r>
        <w:rPr>
          <w:rFonts w:ascii="Times New Roman"/>
          <w:b w:val="false"/>
          <w:i/>
          <w:color w:val="000000"/>
          <w:sz w:val="28"/>
        </w:rPr>
        <w:t>бағалау</w:t>
      </w:r>
      <w:r>
        <w:rPr>
          <w:rFonts w:ascii="Times New Roman"/>
          <w:b w:val="false"/>
          <w:i/>
          <w:color w:val="000000"/>
          <w:sz w:val="28"/>
        </w:rPr>
        <w:t xml:space="preserve">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Қызметшілердің Т.А.Ә. </w:t>
            </w:r>
            <w:r>
              <w:rPr>
                <w:rFonts w:ascii="Times New Roman"/>
                <w:b w:val="false"/>
                <w:i/>
                <w:color w:val="000000"/>
                <w:sz w:val="20"/>
              </w:rPr>
              <w:t>(болған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Комиссияның бағалау нәтижелерін түзету </w:t>
            </w:r>
            <w:r>
              <w:rPr>
                <w:rFonts w:ascii="Times New Roman"/>
                <w:b w:val="false"/>
                <w:i/>
                <w:color w:val="000000"/>
                <w:sz w:val="20"/>
              </w:rPr>
              <w:t>(болған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w:t>
      </w:r>
      <w:r>
        <w:br/>
      </w:r>
      <w:r>
        <w:rPr>
          <w:rFonts w:ascii="Times New Roman"/>
          <w:b w:val="false"/>
          <w:i w:val="false"/>
          <w:color w:val="000000"/>
          <w:sz w:val="28"/>
        </w:rPr>
        <w:t>
      </w:t>
      </w:r>
      <w:r>
        <w:rPr>
          <w:rFonts w:ascii="Times New Roman"/>
          <w:b w:val="false"/>
          <w:i/>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 _____________________ Күні: _______________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