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fef7" w14:textId="d73f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2016 жылғы 16 мамырда № 23 шешімі. Қостанай облысының Әділет департаментінде 2016 жылғы 1 маусымда № 6414 болып тіркелді. Күші жойылды - Қостанай облысы Арқалық қаласы мәслихатының 2018 жылғы 28 желтоқсандағы № 226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Арқалық қаласы мәслихатының 28.12.2018 </w:t>
      </w:r>
      <w:r>
        <w:rPr>
          <w:rFonts w:ascii="Times New Roman"/>
          <w:b w:val="false"/>
          <w:i w:val="false"/>
          <w:color w:val="000000"/>
          <w:sz w:val="28"/>
        </w:rPr>
        <w:t>№ 226</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Арқалық қаласының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жергілікті бюджет қаражаты есебінен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кейiн күнтiзбелiк он күн өткен соң қолданысқа енгiзiледi және 2016 жылғы 1 қаңтардан бастап туындаған қатынастарға қолданылады.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"Арқалық қаласы әкімдігінің жұмыспен</w:t>
      </w:r>
      <w:r>
        <w:br/>
      </w:r>
      <w:r>
        <w:rPr>
          <w:rFonts w:ascii="Times New Roman"/>
          <w:b w:val="false"/>
          <w:i w:val="false"/>
          <w:color w:val="000000"/>
          <w:sz w:val="28"/>
        </w:rPr>
        <w:t xml:space="preserve">
      </w:t>
      </w:r>
      <w:r>
        <w:rPr>
          <w:rFonts w:ascii="Times New Roman"/>
          <w:b w:val="false"/>
          <w:i w:val="false"/>
          <w:color w:val="000000"/>
          <w:sz w:val="28"/>
        </w:rPr>
        <w:t>қамту және әлеуметтік бағдарламалар</w:t>
      </w:r>
      <w:r>
        <w:br/>
      </w:r>
      <w:r>
        <w:rPr>
          <w:rFonts w:ascii="Times New Roman"/>
          <w:b w:val="false"/>
          <w:i w:val="false"/>
          <w:color w:val="000000"/>
          <w:sz w:val="28"/>
        </w:rPr>
        <w:t xml:space="preserve">
      </w:t>
      </w:r>
      <w:r>
        <w:rPr>
          <w:rFonts w:ascii="Times New Roman"/>
          <w:b w:val="false"/>
          <w:i w:val="false"/>
          <w:color w:val="000000"/>
          <w:sz w:val="28"/>
        </w:rPr>
        <w:t>бөлімі" 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__________________________ К. Омарова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