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ad05" w14:textId="92ca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2016 жылғы 1 маусымдағы № 185 қаулысы. Қостанай облысының Әділет департаментінде 2016 жылғы 24 маусымда № 6497 болып тіркелді. Күші жойылды - Қостанай облысы Арқалық қаласы әкімдігінің 2017 жылғы 20 ақпандағы № 72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20.02.2017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31-бабына,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Арқалық калысының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Арқалық қаласының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 аппаратының басшысы А.Ғ. Естекбаевқа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әкімдігінің 2016 жылғы</w:t>
            </w:r>
            <w:r>
              <w:br/>
            </w:r>
            <w:r>
              <w:rPr>
                <w:rFonts w:ascii="Times New Roman"/>
                <w:b w:val="false"/>
                <w:i w:val="false"/>
                <w:color w:val="000000"/>
                <w:sz w:val="20"/>
              </w:rPr>
              <w:t>1 маусым № 185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Арқалық қаласыәкімдігінің жергілікті атқарушы органдарының "Б" корпусы мемлекеттік әкімшілік қызметшілерінің жыл сайынғы қызметін бағалау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Арқалық қаласы әкімдігінің жергілікті атқарушы органдарының"Б" корпусы мемлекеттік әкімшілік қызметшілерінің қызметін бағалау әдістемесі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Арқалық қаласы әкімдігінің жергілікті атқарушы органдарының "Б" корпусы мемлекеттік әкімшілік қызметшілерінің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жұмысы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атқарған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w:t>
      </w:r>
      <w:r>
        <w:br/>
      </w:r>
      <w:r>
        <w:rPr>
          <w:rFonts w:ascii="Times New Roman"/>
          <w:b w:val="false"/>
          <w:i w:val="false"/>
          <w:color w:val="000000"/>
          <w:sz w:val="28"/>
        </w:rPr>
        <w:t>
      </w:t>
      </w:r>
      <w:r>
        <w:rPr>
          <w:rFonts w:ascii="Times New Roman"/>
          <w:b w:val="false"/>
          <w:i w:val="false"/>
          <w:color w:val="000000"/>
          <w:sz w:val="28"/>
        </w:rPr>
        <w:t>бағалауды өткізу үшін Бағалау жөніндегі комиссия құрылады, қадрлық жұмыс бөліміқызметі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өзгерістер енгізу арқылы Арқалық қаласы әкімінің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қадрлық жұмыс бөліміқызметінің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кадырлық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Қадрлық жұмыс бөліміқызметі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Қадрлық жұмыс бөліміқызметі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қадрлық жұмыс бөліміқызметі,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қадрлық жұмыс бөліміқызметі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қадрлық жұмыс бөліміқызметінің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қадрлық жұмыс бөліміқызметінің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қадрлық жұмыс бөліміқызметі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қадрлық жұмыс бөліміқызметіне жіберіледі.</w:t>
      </w:r>
      <w:r>
        <w:br/>
      </w:r>
      <w:r>
        <w:rPr>
          <w:rFonts w:ascii="Times New Roman"/>
          <w:b w:val="false"/>
          <w:i w:val="false"/>
          <w:color w:val="000000"/>
          <w:sz w:val="28"/>
        </w:rPr>
        <w:t>
      </w:t>
      </w:r>
      <w:r>
        <w:rPr>
          <w:rFonts w:ascii="Times New Roman"/>
          <w:b w:val="false"/>
          <w:i w:val="false"/>
          <w:color w:val="000000"/>
          <w:sz w:val="28"/>
        </w:rPr>
        <w:t>33. Қадрлық жұмыс бөліміқызметі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тоқсандықбаға;</w:t>
      </w:r>
      <w:r>
        <w:br/>
      </w:r>
      <w:r>
        <w:rPr>
          <w:rFonts w:ascii="Times New Roman"/>
          <w:b w:val="false"/>
          <w:i w:val="false"/>
          <w:color w:val="000000"/>
          <w:sz w:val="28"/>
        </w:rPr>
        <w:t>
      </w:t>
      </w:r>
      <w:r>
        <w:rPr>
          <w:rFonts w:ascii="Times New Roman"/>
          <w:b w:val="false"/>
          <w:i w:val="false"/>
          <w:color w:val="000000"/>
          <w:sz w:val="28"/>
        </w:rPr>
        <w:t>а - көтермелеубаллдары;</w:t>
      </w:r>
      <w:r>
        <w:br/>
      </w:r>
      <w:r>
        <w:rPr>
          <w:rFonts w:ascii="Times New Roman"/>
          <w:b w:val="false"/>
          <w:i w:val="false"/>
          <w:color w:val="000000"/>
          <w:sz w:val="28"/>
        </w:rPr>
        <w:t>
      </w:t>
      </w:r>
      <w:r>
        <w:rPr>
          <w:rFonts w:ascii="Times New Roman"/>
          <w:b w:val="false"/>
          <w:i w:val="false"/>
          <w:color w:val="000000"/>
          <w:sz w:val="28"/>
        </w:rPr>
        <w:t>в – айыппұлбаллдары.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баллғадейін (қосаалғанда) – "тиімді"</w:t>
      </w:r>
      <w:r>
        <w:br/>
      </w:r>
      <w:r>
        <w:rPr>
          <w:rFonts w:ascii="Times New Roman"/>
          <w:b w:val="false"/>
          <w:i w:val="false"/>
          <w:color w:val="000000"/>
          <w:sz w:val="28"/>
        </w:rPr>
        <w:t>
      </w:t>
      </w:r>
      <w:r>
        <w:rPr>
          <w:rFonts w:ascii="Times New Roman"/>
          <w:b w:val="false"/>
          <w:i w:val="false"/>
          <w:color w:val="000000"/>
          <w:sz w:val="28"/>
        </w:rPr>
        <w:t>130 баллданастам – "өтежақсы"</w:t>
      </w:r>
      <w:r>
        <w:br/>
      </w:r>
      <w:r>
        <w:rPr>
          <w:rFonts w:ascii="Times New Roman"/>
          <w:b w:val="false"/>
          <w:i w:val="false"/>
          <w:color w:val="000000"/>
          <w:sz w:val="28"/>
        </w:rPr>
        <w:t>
      </w:t>
      </w:r>
      <w:r>
        <w:rPr>
          <w:rFonts w:ascii="Times New Roman"/>
          <w:b w:val="false"/>
          <w:i w:val="false"/>
          <w:color w:val="000000"/>
          <w:sz w:val="28"/>
        </w:rPr>
        <w:t>37. Қадрлық жұмыс бөліміқызметі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"қанағаттанарлық" мәнге (80-нен 105 баллға дейін) – 3 балл,"тиімді" мәнге (106-дан 130 баллға (қоса алғанда) дейін) – 4 балл,"өте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айналмалыбағалау (орта арифметикалықмән).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баллданбастап 4 баллғадейін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баллданбастап 5 балғадейін – "тиімді";</w:t>
      </w:r>
      <w:r>
        <w:br/>
      </w:r>
      <w:r>
        <w:rPr>
          <w:rFonts w:ascii="Times New Roman"/>
          <w:b w:val="false"/>
          <w:i w:val="false"/>
          <w:color w:val="000000"/>
          <w:sz w:val="28"/>
        </w:rPr>
        <w:t>
      </w:t>
      </w:r>
      <w:r>
        <w:rPr>
          <w:rFonts w:ascii="Times New Roman"/>
          <w:b w:val="false"/>
          <w:i w:val="false"/>
          <w:color w:val="000000"/>
          <w:sz w:val="28"/>
        </w:rPr>
        <w:t>5 балл – "өтежақсы".</w:t>
      </w:r>
      <w:r>
        <w:br/>
      </w:r>
      <w:r>
        <w:rPr>
          <w:rFonts w:ascii="Times New Roman"/>
          <w:b w:val="false"/>
          <w:i w:val="false"/>
          <w:color w:val="000000"/>
          <w:sz w:val="28"/>
        </w:rPr>
        <w:t>
</w:t>
      </w:r>
    </w:p>
    <w:bookmarkStart w:name="z10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Қадрлық жұмыс бөліміқызметі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Қадрлық жұмыс бөліміқызметі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3) бірде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Қадрлық жұмыс бөліміқызметі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қадрлық жұмыс бөліміқызметінің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қадрлық жұмыс бөліміқызметінде сақталады.</w:t>
      </w:r>
      <w:r>
        <w:br/>
      </w:r>
      <w:r>
        <w:rPr>
          <w:rFonts w:ascii="Times New Roman"/>
          <w:b w:val="false"/>
          <w:i w:val="false"/>
          <w:color w:val="000000"/>
          <w:sz w:val="28"/>
        </w:rPr>
        <w:t>
</w:t>
      </w:r>
    </w:p>
    <w:bookmarkStart w:name="z11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3"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 Т.А.Ә. (болған жағдайда)__________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w:t>
      </w:r>
      <w:r>
        <w:rPr>
          <w:rFonts w:ascii="Times New Roman"/>
          <w:b w:val="false"/>
          <w:i w:val="false"/>
          <w:color w:val="000000"/>
          <w:sz w:val="28"/>
        </w:rPr>
        <w:t xml:space="preserve"> </w:t>
      </w:r>
      <w:r>
        <w:rPr>
          <w:rFonts w:ascii="Times New Roman"/>
          <w:b/>
          <w:i w:val="false"/>
          <w:color w:val="000000"/>
          <w:sz w:val="28"/>
        </w:rPr>
        <w:t>міндеттерді</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бағасы</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314"/>
        <w:gridCol w:w="1705"/>
        <w:gridCol w:w="1705"/>
        <w:gridCol w:w="2314"/>
        <w:gridCol w:w="1706"/>
        <w:gridCol w:w="1706"/>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Қызметшініңөзін-өзібағалауы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6263"/>
      </w:tblGrid>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1"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2103"/>
        <w:gridCol w:w="3576"/>
        <w:gridCol w:w="2610"/>
        <w:gridCol w:w="1585"/>
        <w:gridCol w:w="790"/>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6"/>
        <w:gridCol w:w="6984"/>
      </w:tblGrid>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w:t>
            </w:r>
            <w:r>
              <w:br/>
            </w:r>
            <w:r>
              <w:rPr>
                <w:rFonts w:ascii="Times New Roman"/>
                <w:b w:val="false"/>
                <w:i w:val="false"/>
                <w:color w:val="000000"/>
                <w:sz w:val="20"/>
              </w:rPr>
              <w:t>күні_______________________________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2"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2"/>
        <w:gridCol w:w="5045"/>
        <w:gridCol w:w="2971"/>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6"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4276"/>
        <w:gridCol w:w="1500"/>
        <w:gridCol w:w="3859"/>
        <w:gridCol w:w="1084"/>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нәтижелерітуралы мәлімет</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тузетуі (болған жағдайда)</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