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605f" w14:textId="1136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2016 жылғы 1 сәуірдегі № 16 шешімі. Қостанай облысының Әділет департаментінде 2016 жылғы 6 мамырда № 6344 болып тіркелді. Күші жойылды - Қостанай облысы Алтынсарин ауданы мәслихатының 2020 жылғы 27 тамыздағы № 322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Алтынсарин ауданы мәслихатының 27.08.2020 </w:t>
      </w:r>
      <w:r>
        <w:rPr>
          <w:rFonts w:ascii="Times New Roman"/>
          <w:b w:val="false"/>
          <w:i w:val="false"/>
          <w:color w:val="000000"/>
          <w:sz w:val="28"/>
        </w:rPr>
        <w:t>№ 322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Жиналыстар, митингілер, шерулер, пикеттер және демонстрациялар өткізу тәртібін қосымша реттеу мақсатында қоса беріліп отырған жиналыстар, митингілер,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"Бейбіт жиналыстар, митингілер, шерулер, пикеттер және демонстрациялар өткізу тәртібін қосымша реттеу туралы" 2015 жылғы 27 мамырдағы Алтынсарин аудандық мәслихат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тану (Нормативтік құқықтық актілерді мемлекеттік тіркеу тізілімінде 2015 жылғы 18 маусымдағы №5670 тіркелген, 2015 жылғы 3 шілде № 28 "Таза бұлақ Чистый родник"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"Алтынсарин ауданы әкімдігінің</w:t>
      </w:r>
      <w:r>
        <w:br/>
      </w:r>
      <w:r>
        <w:rPr>
          <w:rFonts w:ascii="Times New Roman"/>
          <w:b w:val="false"/>
          <w:i w:val="false"/>
          <w:color w:val="000000"/>
          <w:sz w:val="28"/>
        </w:rPr>
        <w:t xml:space="preserve">
      </w:t>
      </w:r>
      <w:r>
        <w:rPr>
          <w:rFonts w:ascii="Times New Roman"/>
          <w:b w:val="false"/>
          <w:i w:val="false"/>
          <w:color w:val="000000"/>
          <w:sz w:val="28"/>
        </w:rPr>
        <w:t>ішкі саясат, мәдениет және тілдерді</w:t>
      </w:r>
      <w:r>
        <w:br/>
      </w:r>
      <w:r>
        <w:rPr>
          <w:rFonts w:ascii="Times New Roman"/>
          <w:b w:val="false"/>
          <w:i w:val="false"/>
          <w:color w:val="000000"/>
          <w:sz w:val="28"/>
        </w:rPr>
        <w:t xml:space="preserve">
      </w:t>
      </w:r>
      <w:r>
        <w:rPr>
          <w:rFonts w:ascii="Times New Roman"/>
          <w:b w:val="false"/>
          <w:i w:val="false"/>
          <w:color w:val="000000"/>
          <w:sz w:val="28"/>
        </w:rPr>
        <w:t>дамыту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 С. Мусапирова</w:t>
      </w:r>
      <w:r>
        <w:br/>
      </w:r>
      <w:r>
        <w:rPr>
          <w:rFonts w:ascii="Times New Roman"/>
          <w:b w:val="false"/>
          <w:i w:val="false"/>
          <w:color w:val="000000"/>
          <w:sz w:val="28"/>
        </w:rPr>
        <w:t xml:space="preserve">
      </w:t>
      </w:r>
      <w:r>
        <w:rPr>
          <w:rFonts w:ascii="Times New Roman"/>
          <w:b w:val="false"/>
          <w:i w:val="false"/>
          <w:color w:val="000000"/>
          <w:sz w:val="28"/>
        </w:rPr>
        <w:t>2016 жыл 1 сәуір</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 сәуірдегі №16 шешімімен</w:t>
            </w:r>
            <w:r>
              <w:br/>
            </w:r>
            <w:r>
              <w:rPr>
                <w:rFonts w:ascii="Times New Roman"/>
                <w:b w:val="false"/>
                <w:i w:val="false"/>
                <w:color w:val="000000"/>
                <w:sz w:val="20"/>
              </w:rPr>
              <w:t>бекітілген</w:t>
            </w:r>
          </w:p>
        </w:tc>
      </w:tr>
    </w:tbl>
    <w:bookmarkStart w:name="z16" w:id="2"/>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 қосымша реттеу туралы қағидалары</w:t>
      </w:r>
    </w:p>
    <w:bookmarkEnd w:id="2"/>
    <w:bookmarkStart w:name="z17" w:id="3"/>
    <w:p>
      <w:pPr>
        <w:spacing w:after="0"/>
        <w:ind w:left="0"/>
        <w:jc w:val="both"/>
      </w:pPr>
      <w:r>
        <w:rPr>
          <w:rFonts w:ascii="Times New Roman"/>
          <w:b w:val="false"/>
          <w:i w:val="false"/>
          <w:color w:val="000000"/>
          <w:sz w:val="28"/>
        </w:rPr>
        <w:t>
      1. Жиналыс, митинг, шеру, пикет немесе демонстрация өткiзу туралы жергілікті атқарушы органына (бұдан әрі – Алтынсарин ауданының әкімдігі) өтiнiш берiледi.</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Алтынсарин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 xml:space="preserve">4. Алтынсарин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 </w:t>
      </w:r>
      <w:r>
        <w:br/>
      </w:r>
      <w:r>
        <w:rPr>
          <w:rFonts w:ascii="Times New Roman"/>
          <w:b w:val="false"/>
          <w:i w:val="false"/>
          <w:color w:val="000000"/>
          <w:sz w:val="28"/>
        </w:rPr>
        <w:t xml:space="preserve">
      </w:t>
      </w:r>
      <w:r>
        <w:rPr>
          <w:rFonts w:ascii="Times New Roman"/>
          <w:b w:val="false"/>
          <w:i w:val="false"/>
          <w:color w:val="000000"/>
          <w:sz w:val="28"/>
        </w:rPr>
        <w:t xml:space="preserve">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Алтынсарин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6. Алтынсарин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r>
        <w:br/>
      </w:r>
      <w:r>
        <w:rPr>
          <w:rFonts w:ascii="Times New Roman"/>
          <w:b w:val="false"/>
          <w:i w:val="false"/>
          <w:color w:val="000000"/>
          <w:sz w:val="28"/>
        </w:rPr>
        <w:t xml:space="preserve">
      </w:t>
      </w:r>
      <w:r>
        <w:rPr>
          <w:rFonts w:ascii="Times New Roman"/>
          <w:b w:val="false"/>
          <w:i w:val="false"/>
          <w:color w:val="000000"/>
          <w:sz w:val="28"/>
        </w:rPr>
        <w:t xml:space="preserve">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 </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Алтынсарин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шараны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 xml:space="preserve">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r>
        <w:br/>
      </w:r>
      <w:r>
        <w:rPr>
          <w:rFonts w:ascii="Times New Roman"/>
          <w:b w:val="false"/>
          <w:i w:val="false"/>
          <w:color w:val="000000"/>
          <w:sz w:val="28"/>
        </w:rPr>
        <w:t xml:space="preserve">
      </w:t>
      </w:r>
      <w:r>
        <w:rPr>
          <w:rFonts w:ascii="Times New Roman"/>
          <w:b w:val="false"/>
          <w:i w:val="false"/>
          <w:color w:val="000000"/>
          <w:sz w:val="28"/>
        </w:rPr>
        <w:t>7) алкогольдік немесе есірткілік масаң күйде қатысуға жол берілмейді.</w:t>
      </w:r>
      <w:r>
        <w:br/>
      </w:r>
      <w:r>
        <w:rPr>
          <w:rFonts w:ascii="Times New Roman"/>
          <w:b w:val="false"/>
          <w:i w:val="false"/>
          <w:color w:val="000000"/>
          <w:sz w:val="28"/>
        </w:rPr>
        <w:t xml:space="preserve">
      </w:t>
      </w:r>
      <w:r>
        <w:rPr>
          <w:rFonts w:ascii="Times New Roman"/>
          <w:b w:val="false"/>
          <w:i w:val="false"/>
          <w:color w:val="000000"/>
          <w:sz w:val="28"/>
        </w:rPr>
        <w:t>12. Жиналыс, митинг, шеру, пикет немесе демонстрация өткізу орындарында:</w:t>
      </w:r>
      <w:r>
        <w:br/>
      </w:r>
      <w:r>
        <w:rPr>
          <w:rFonts w:ascii="Times New Roman"/>
          <w:b w:val="false"/>
          <w:i w:val="false"/>
          <w:color w:val="000000"/>
          <w:sz w:val="28"/>
        </w:rPr>
        <w:t xml:space="preserve">
      </w:t>
      </w:r>
      <w:r>
        <w:rPr>
          <w:rFonts w:ascii="Times New Roman"/>
          <w:b w:val="false"/>
          <w:i w:val="false"/>
          <w:color w:val="000000"/>
          <w:sz w:val="28"/>
        </w:rPr>
        <w:t>1) алкогольдік ішімдіктер ішуге, есірткі заттарды, психотропты заттарды, соған ұқсас заттарды,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r>
        <w:br/>
      </w:r>
      <w:r>
        <w:rPr>
          <w:rFonts w:ascii="Times New Roman"/>
          <w:b w:val="false"/>
          <w:i w:val="false"/>
          <w:color w:val="000000"/>
          <w:sz w:val="28"/>
        </w:rPr>
        <w:t xml:space="preserve">
      </w:t>
      </w:r>
      <w:r>
        <w:rPr>
          <w:rFonts w:ascii="Times New Roman"/>
          <w:b w:val="false"/>
          <w:i w:val="false"/>
          <w:color w:val="000000"/>
          <w:sz w:val="28"/>
        </w:rPr>
        <w:t>13. Пикеттер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14. Қоғамдық тәртіпті және пикет қатысушыларының қауіпсіздігін қамтамасыз ету мақсатында:</w:t>
      </w:r>
      <w:r>
        <w:br/>
      </w:r>
      <w:r>
        <w:rPr>
          <w:rFonts w:ascii="Times New Roman"/>
          <w:b w:val="false"/>
          <w:i w:val="false"/>
          <w:color w:val="000000"/>
          <w:sz w:val="28"/>
        </w:rPr>
        <w:t xml:space="preserve">
      </w:t>
      </w:r>
      <w:r>
        <w:rPr>
          <w:rFonts w:ascii="Times New Roman"/>
          <w:b w:val="false"/>
          <w:i w:val="false"/>
          <w:color w:val="000000"/>
          <w:sz w:val="28"/>
        </w:rPr>
        <w:t>1) түрлі дара пикеттердің қатысушыларына анық көрініп тұрып орналасу қажет;</w:t>
      </w:r>
      <w:r>
        <w:br/>
      </w:r>
      <w:r>
        <w:rPr>
          <w:rFonts w:ascii="Times New Roman"/>
          <w:b w:val="false"/>
          <w:i w:val="false"/>
          <w:color w:val="000000"/>
          <w:sz w:val="28"/>
        </w:rPr>
        <w:t xml:space="preserve">
      </w:t>
      </w:r>
      <w:r>
        <w:rPr>
          <w:rFonts w:ascii="Times New Roman"/>
          <w:b w:val="false"/>
          <w:i w:val="false"/>
          <w:color w:val="000000"/>
          <w:sz w:val="28"/>
        </w:rPr>
        <w:t>2) Алтынсарин ауданының әкімдігі бір күні және бір уақытта, бір объектіде үштен аспайтын дара пикет өткізуге рұқсат бере алады;</w:t>
      </w:r>
      <w:r>
        <w:br/>
      </w:r>
      <w:r>
        <w:rPr>
          <w:rFonts w:ascii="Times New Roman"/>
          <w:b w:val="false"/>
          <w:i w:val="false"/>
          <w:color w:val="000000"/>
          <w:sz w:val="28"/>
        </w:rPr>
        <w:t xml:space="preserve">
      </w:t>
      </w:r>
      <w:r>
        <w:rPr>
          <w:rFonts w:ascii="Times New Roman"/>
          <w:b w:val="false"/>
          <w:i w:val="false"/>
          <w:color w:val="000000"/>
          <w:sz w:val="28"/>
        </w:rPr>
        <w:t>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r>
        <w:br/>
      </w:r>
      <w:r>
        <w:rPr>
          <w:rFonts w:ascii="Times New Roman"/>
          <w:b w:val="false"/>
          <w:i w:val="false"/>
          <w:color w:val="000000"/>
          <w:sz w:val="28"/>
        </w:rPr>
        <w:t xml:space="preserve">
      </w:t>
      </w:r>
      <w:r>
        <w:rPr>
          <w:rFonts w:ascii="Times New Roman"/>
          <w:b w:val="false"/>
          <w:i w:val="false"/>
          <w:color w:val="000000"/>
          <w:sz w:val="28"/>
        </w:rPr>
        <w:t>15. Пикет жалғастырудың өзге нысаны (митинг, жиналыс, шеру, демонстрация) айқындалған жағдайда белгіленген тәртіппен Алтынсарин ауданының әкімдігінен рұқсат алу қажет.</w:t>
      </w:r>
      <w:r>
        <w:br/>
      </w:r>
      <w:r>
        <w:rPr>
          <w:rFonts w:ascii="Times New Roman"/>
          <w:b w:val="false"/>
          <w:i w:val="false"/>
          <w:color w:val="000000"/>
          <w:sz w:val="28"/>
        </w:rPr>
        <w:t xml:space="preserve">
      </w:t>
      </w:r>
      <w:r>
        <w:rPr>
          <w:rFonts w:ascii="Times New Roman"/>
          <w:b w:val="false"/>
          <w:i w:val="false"/>
          <w:color w:val="000000"/>
          <w:sz w:val="28"/>
        </w:rPr>
        <w:t>16. Жиналыстар, митингiлер, шерулер, пикеттер және демонстрациялар егер:</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 xml:space="preserve">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Қостанай қаласының әкімдігі өкілінің талабы бойынша тоқтатылады.</w:t>
      </w:r>
      <w:r>
        <w:br/>
      </w:r>
      <w:r>
        <w:rPr>
          <w:rFonts w:ascii="Times New Roman"/>
          <w:b w:val="false"/>
          <w:i w:val="false"/>
          <w:color w:val="000000"/>
          <w:sz w:val="28"/>
        </w:rPr>
        <w:t xml:space="preserve">
      </w:t>
      </w:r>
      <w:r>
        <w:rPr>
          <w:rFonts w:ascii="Times New Roman"/>
          <w:b w:val="false"/>
          <w:i w:val="false"/>
          <w:color w:val="000000"/>
          <w:sz w:val="28"/>
        </w:rPr>
        <w:t>17. Алтынсарин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xml:space="preserve">
      </w:t>
      </w:r>
      <w:r>
        <w:rPr>
          <w:rFonts w:ascii="Times New Roman"/>
          <w:b w:val="false"/>
          <w:i w:val="false"/>
          <w:color w:val="000000"/>
          <w:sz w:val="28"/>
        </w:rPr>
        <w:t>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2016 жылғы 1 сәуірдегі №16</w:t>
            </w:r>
            <w:r>
              <w:br/>
            </w:r>
            <w:r>
              <w:rPr>
                <w:rFonts w:ascii="Times New Roman"/>
                <w:b w:val="false"/>
                <w:i w:val="false"/>
                <w:color w:val="000000"/>
                <w:sz w:val="20"/>
              </w:rPr>
              <w:t>шешімімен бекітілген</w:t>
            </w:r>
            <w:r>
              <w:br/>
            </w:r>
            <w:r>
              <w:rPr>
                <w:rFonts w:ascii="Times New Roman"/>
                <w:b w:val="false"/>
                <w:i w:val="false"/>
                <w:color w:val="000000"/>
                <w:sz w:val="20"/>
              </w:rPr>
              <w:t>жиналыстар, митингілер,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3" w:id="4"/>
    <w:p>
      <w:pPr>
        <w:spacing w:after="0"/>
        <w:ind w:left="0"/>
        <w:jc w:val="left"/>
      </w:pPr>
      <w:r>
        <w:rPr>
          <w:rFonts w:ascii="Times New Roman"/>
          <w:b/>
          <w:i w:val="false"/>
          <w:color w:val="000000"/>
        </w:rPr>
        <w:t xml:space="preserve"> Жиналыстар және митингілер өткізу орындары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090"/>
        <w:gridCol w:w="805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
          <w:p>
            <w:pPr>
              <w:spacing w:after="20"/>
              <w:ind w:left="20"/>
              <w:jc w:val="both"/>
            </w:pPr>
            <w:r>
              <w:rPr>
                <w:rFonts w:ascii="Times New Roman"/>
                <w:b w:val="false"/>
                <w:i w:val="false"/>
                <w:color w:val="000000"/>
                <w:sz w:val="20"/>
              </w:rPr>
              <w:t>
№ р/с</w:t>
            </w:r>
          </w:p>
          <w:bookmarkEnd w:id="5"/>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 мен митингілер, өткізу орындары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1</w:t>
            </w:r>
          </w:p>
          <w:bookmarkEnd w:id="6"/>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"Алтынсарин аудандық ветеринарлық станциясы" мемлекеттік комуналдық кәсіпорының ғимараты</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
2</w:t>
            </w:r>
          </w:p>
          <w:bookmarkEnd w:id="7"/>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Даңқ саябағы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2016 жылғы 1 сәуірдегі №16</w:t>
            </w:r>
            <w:r>
              <w:br/>
            </w:r>
            <w:r>
              <w:rPr>
                <w:rFonts w:ascii="Times New Roman"/>
                <w:b w:val="false"/>
                <w:i w:val="false"/>
                <w:color w:val="000000"/>
                <w:sz w:val="20"/>
              </w:rPr>
              <w:t>шешімімен бекітілген</w:t>
            </w:r>
            <w:r>
              <w:br/>
            </w:r>
            <w:r>
              <w:rPr>
                <w:rFonts w:ascii="Times New Roman"/>
                <w:b w:val="false"/>
                <w:i w:val="false"/>
                <w:color w:val="000000"/>
                <w:sz w:val="20"/>
              </w:rPr>
              <w:t>жиналыстар, митингілер,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8" w:id="8"/>
    <w:p>
      <w:pPr>
        <w:spacing w:after="0"/>
        <w:ind w:left="0"/>
        <w:jc w:val="left"/>
      </w:pPr>
      <w:r>
        <w:rPr>
          <w:rFonts w:ascii="Times New Roman"/>
          <w:b/>
          <w:i w:val="false"/>
          <w:color w:val="000000"/>
        </w:rPr>
        <w:t xml:space="preserve"> Шерулер және демонстрациялар өткізудің маршруттары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3427"/>
        <w:gridCol w:w="5333"/>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9"/>
          <w:p>
            <w:pPr>
              <w:spacing w:after="20"/>
              <w:ind w:left="20"/>
              <w:jc w:val="both"/>
            </w:pPr>
            <w:r>
              <w:rPr>
                <w:rFonts w:ascii="Times New Roman"/>
                <w:b w:val="false"/>
                <w:i w:val="false"/>
                <w:color w:val="000000"/>
                <w:sz w:val="20"/>
              </w:rPr>
              <w:t>
№ р/с</w:t>
            </w:r>
          </w:p>
          <w:bookmarkEnd w:id="9"/>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өткізудің маршруттары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0"/>
          <w:p>
            <w:pPr>
              <w:spacing w:after="20"/>
              <w:ind w:left="20"/>
              <w:jc w:val="both"/>
            </w:pPr>
            <w:r>
              <w:rPr>
                <w:rFonts w:ascii="Times New Roman"/>
                <w:b w:val="false"/>
                <w:i w:val="false"/>
                <w:color w:val="000000"/>
                <w:sz w:val="20"/>
              </w:rPr>
              <w:t>
1</w:t>
            </w:r>
          </w:p>
          <w:bookmarkEnd w:id="10"/>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2</w:t>
            </w:r>
          </w:p>
          <w:bookmarkEnd w:id="11"/>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Амеличкин атындағы көше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