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4aaf6" w14:textId="374aa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2016 жылғы 6 маусымдағы № 32 шешімі. Қостанай облысының Әділет департаментінде 2016 жылғы 5 шілдеде № 6525 болып тіркелді. Күші жойылды - Қостанай облысы Қостанай ауданы мәслихатының 2017 жылғы 21 ақпандағы № 101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Қостанай ауданы мәслихатының 21.02.2017 </w:t>
      </w:r>
      <w:r>
        <w:rPr>
          <w:rFonts w:ascii="Times New Roman"/>
          <w:b w:val="false"/>
          <w:i w:val="false"/>
          <w:color w:val="ff0000"/>
          <w:sz w:val="28"/>
        </w:rPr>
        <w:t>№ 101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12705 тіркелген) сәйкес Қостанай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Черненко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жылқы 6 маусымдағы</w:t>
            </w:r>
            <w:r>
              <w:br/>
            </w:r>
            <w:r>
              <w:rPr>
                <w:rFonts w:ascii="Times New Roman"/>
                <w:b w:val="false"/>
                <w:i w:val="false"/>
                <w:color w:val="000000"/>
                <w:sz w:val="20"/>
              </w:rPr>
              <w:t>№ 32 шешімімен бекітілді</w:t>
            </w:r>
          </w:p>
        </w:tc>
      </w:tr>
    </w:tbl>
    <w:bookmarkStart w:name="z9" w:id="0"/>
    <w:p>
      <w:pPr>
        <w:spacing w:after="0"/>
        <w:ind w:left="0"/>
        <w:jc w:val="left"/>
      </w:pPr>
      <w:r>
        <w:rPr>
          <w:rFonts w:ascii="Times New Roman"/>
          <w:b/>
          <w:i w:val="false"/>
          <w:color w:val="000000"/>
        </w:rPr>
        <w:t xml:space="preserve"> "Қостанай аудандық мәслихатының аппараты" мемлекеттік мекемесінің "Б" корпусы мемлекеттік әкімшілік қызметшілерінің қызметін бағалау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"Қостанай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12705 тіркелген) сәйкес әзірленді және "Қостанай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бағаланатын кезеңде атқаратын лауазымда болу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ол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Қостанай аудандық мәслихатының хатшысы "Б" корпусы қызметшісінің қызметін бағалауды өткізу үшін Бағалау жөніндегі комиссия құрылады, "Қостанай аудандық мәслихатының аппараты" мемлекеттік мекемесінің ұйымдастыру-құқықтық қамтамасыз ету бөлімі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 отырысы егер оған оның құрамының кемінде үштен екісі қатысқан жағдайда заңды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 құру туралы өкімге өзгерістер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"Қостанай аудандық мәслихатының аппараты" мемлекеттік мекемесінің кадрлық іс жүргізуге жауапты бас маманы (бұдан әрі - бас маман) табылады. Бас маман дауыс беруге қатыспайды.</w:t>
      </w:r>
      <w:r>
        <w:br/>
      </w:r>
      <w:r>
        <w:rPr>
          <w:rFonts w:ascii="Times New Roman"/>
          <w:b w:val="false"/>
          <w:i w:val="false"/>
          <w:color w:val="000000"/>
          <w:sz w:val="28"/>
        </w:rPr>
        <w:t>
</w:t>
      </w:r>
    </w:p>
    <w:bookmarkStart w:name="z30" w:id="1"/>
    <w:p>
      <w:pPr>
        <w:spacing w:after="0"/>
        <w:ind w:left="0"/>
        <w:jc w:val="left"/>
      </w:pPr>
      <w:r>
        <w:rPr>
          <w:rFonts w:ascii="Times New Roman"/>
          <w:b/>
          <w:i w:val="false"/>
          <w:color w:val="000000"/>
        </w:rPr>
        <w:t xml:space="preserve"> 2. Жұмыстың жеке жоспарын құрастыру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жетуге бағытталған, ол (олар) болмаған жағдайда оның функционалдық міндеттеріне сәйкес "Б" корпусы қызметшісінің жұмыс іс-шараларының атауын.</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байланысатын, нақты аяқтау нысанына ие болып көрсетіледі.</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 бойынша сәйкес келуінде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қолдарын,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бас маманға беріледі. Екінші дана "Б" корпусы қызметшісінің тікелей басшысында болады.</w:t>
      </w:r>
      <w:r>
        <w:br/>
      </w:r>
      <w:r>
        <w:rPr>
          <w:rFonts w:ascii="Times New Roman"/>
          <w:b w:val="false"/>
          <w:i w:val="false"/>
          <w:color w:val="000000"/>
          <w:sz w:val="28"/>
        </w:rPr>
        <w:t>
</w:t>
      </w:r>
    </w:p>
    <w:bookmarkStart w:name="z40" w:id="2"/>
    <w:p>
      <w:pPr>
        <w:spacing w:after="0"/>
        <w:ind w:left="0"/>
        <w:jc w:val="left"/>
      </w:pPr>
      <w:r>
        <w:rPr>
          <w:rFonts w:ascii="Times New Roman"/>
          <w:b/>
          <w:i w:val="false"/>
          <w:color w:val="000000"/>
        </w:rPr>
        <w:t xml:space="preserve"> 3. Бағалауды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Бас маман Бағалау жөніндегі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Бас маман бағалауға жататын "Б" корпусы қызметшісін және бағалауды жүзеге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3" w:id="3"/>
    <w:p>
      <w:pPr>
        <w:spacing w:after="0"/>
        <w:ind w:left="0"/>
        <w:jc w:val="left"/>
      </w:pPr>
      <w:r>
        <w:rPr>
          <w:rFonts w:ascii="Times New Roman"/>
          <w:b/>
          <w:i w:val="false"/>
          <w:color w:val="000000"/>
        </w:rPr>
        <w:t xml:space="preserve"> 4. Лауазымдық міндеттерді орындауды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базалық,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Базалық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күрделілігін қосу тәртібімен бес деңгейлік шкала бойынша бөлінеді.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немесе түрі үшін "Б" корпусының қызметшісі тікелей басшыдан бекітілген шкалаға сәйкес "+1"-ден "+5"-ке дейін баллға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орындаушылық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Орындаушылық тәртіптің бұзылуына: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тәртібінің бұзылуына: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бас маман,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орындаушылық және еңбек тәртібін бұзғаны үшін "Б" корпусының қызметшісіне әр бұзу фактісі үшін "-2" балл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бас маман және әдеп жөніндегі уәкілдің берген мәліметтерін есепке ала отырып, бағалау парағын онда берілген мәліметтердің анықтылығы тұрғысынан қарастырады, оған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бас маман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3" w:id="4"/>
    <w:p>
      <w:pPr>
        <w:spacing w:after="0"/>
        <w:ind w:left="0"/>
        <w:jc w:val="left"/>
      </w:pPr>
      <w:r>
        <w:rPr>
          <w:rFonts w:ascii="Times New Roman"/>
          <w:b/>
          <w:i w:val="false"/>
          <w:color w:val="000000"/>
        </w:rPr>
        <w:t xml:space="preserve"> 5. Жеке жұмыс жоспарын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қарастырады, оған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бас маман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8" w:id="5"/>
    <w:p>
      <w:pPr>
        <w:spacing w:after="0"/>
        <w:ind w:left="0"/>
        <w:jc w:val="left"/>
      </w:pPr>
      <w:r>
        <w:rPr>
          <w:rFonts w:ascii="Times New Roman"/>
          <w:b/>
          <w:i w:val="false"/>
          <w:color w:val="000000"/>
        </w:rPr>
        <w:t xml:space="preserve"> 6. Айналмалы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басшының;</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бағыныштылардың;</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тұлғалардың (олар болған жағдайда) бағалауы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тұлғалардың тізбесі (үштен аспайтын) "Б" корпусы қызметшісінің лауазымдық міндеттерінен және қызметтік өзара әрекеттестігіне қарай бас маман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күнінен бастап екі жұмыс күні ішінде бас маманға жіберіледі.</w:t>
      </w:r>
      <w:r>
        <w:br/>
      </w:r>
      <w:r>
        <w:rPr>
          <w:rFonts w:ascii="Times New Roman"/>
          <w:b w:val="false"/>
          <w:i w:val="false"/>
          <w:color w:val="000000"/>
          <w:sz w:val="28"/>
        </w:rPr>
        <w:t>
      </w:t>
      </w:r>
      <w:r>
        <w:rPr>
          <w:rFonts w:ascii="Times New Roman"/>
          <w:b w:val="false"/>
          <w:i w:val="false"/>
          <w:color w:val="000000"/>
          <w:sz w:val="28"/>
        </w:rPr>
        <w:t>33. Бас маман айналмалы бағалаудың орташа мағынасын есептеуді жүзеге асырады.</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8" w:id="6"/>
    <w:p>
      <w:pPr>
        <w:spacing w:after="0"/>
        <w:ind w:left="0"/>
        <w:jc w:val="left"/>
      </w:pPr>
      <w:r>
        <w:rPr>
          <w:rFonts w:ascii="Times New Roman"/>
          <w:b/>
          <w:i w:val="false"/>
          <w:color w:val="000000"/>
        </w:rPr>
        <w:t xml:space="preserve"> 7. Қорытынды баға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35. Тікелей басшы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xml:space="preserve">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мұндағы </w:t>
      </w:r>
      <w:r>
        <w:br/>
      </w:r>
      <w:r>
        <w:rPr>
          <w:rFonts w:ascii="Times New Roman"/>
          <w:b w:val="false"/>
          <w:i w:val="false"/>
          <w:color w:val="000000"/>
          <w:sz w:val="28"/>
        </w:rPr>
        <w:t xml:space="preserve">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шкала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Бас маман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xml:space="preserve">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мұндағы </w:t>
      </w:r>
      <w:r>
        <w:br/>
      </w:r>
      <w:r>
        <w:rPr>
          <w:rFonts w:ascii="Times New Roman"/>
          <w:b w:val="false"/>
          <w:i w:val="false"/>
          <w:color w:val="000000"/>
          <w:sz w:val="28"/>
        </w:rPr>
        <w:t xml:space="preserve">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 жылдық баға;</w:t>
      </w:r>
      <w:r>
        <w:br/>
      </w:r>
      <w:r>
        <w:rPr>
          <w:rFonts w:ascii="Times New Roman"/>
          <w:b w:val="false"/>
          <w:i w:val="false"/>
          <w:color w:val="000000"/>
          <w:sz w:val="28"/>
        </w:rPr>
        <w:t xml:space="preserve">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 есептік тоқсандардың орта бағасы (орта арифметикалық мәні).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шкаланы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2 балл қосылады,</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xml:space="preserve">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 жеке жұмыс жоспарын орындау бағасы (орта арифметикалық мәні);</w:t>
      </w:r>
      <w:r>
        <w:br/>
      </w:r>
      <w:r>
        <w:rPr>
          <w:rFonts w:ascii="Times New Roman"/>
          <w:b w:val="false"/>
          <w:i w:val="false"/>
          <w:color w:val="000000"/>
          <w:sz w:val="28"/>
        </w:rPr>
        <w:t xml:space="preserve">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 айналмалы бағалау (орта арифметикалық мәні).</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шкала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3-тен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4-тен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4" w:id="7"/>
    <w:p>
      <w:pPr>
        <w:spacing w:after="0"/>
        <w:ind w:left="0"/>
        <w:jc w:val="left"/>
      </w:pPr>
      <w:r>
        <w:rPr>
          <w:rFonts w:ascii="Times New Roman"/>
          <w:b/>
          <w:i w:val="false"/>
          <w:color w:val="000000"/>
        </w:rPr>
        <w:t xml:space="preserve"> 8. Комиссияның бағалау нәтижелерін қарауы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39. Бас маман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Бас маман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ұсынады.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бекіту;</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қарау.</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 қызметінің тиімділігі бағалау нәтижесінен көп болса. Бұл ретте "Б" корпусы қызметшісінің жұмыс нәтижелеріне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бас маманмен қате жіберілсе.</w:t>
      </w:r>
      <w:r>
        <w:br/>
      </w:r>
      <w:r>
        <w:rPr>
          <w:rFonts w:ascii="Times New Roman"/>
          <w:b w:val="false"/>
          <w:i w:val="false"/>
          <w:color w:val="000000"/>
          <w:sz w:val="28"/>
        </w:rPr>
        <w:t>
      </w:t>
      </w:r>
      <w:r>
        <w:rPr>
          <w:rFonts w:ascii="Times New Roman"/>
          <w:b w:val="false"/>
          <w:i w:val="false"/>
          <w:color w:val="000000"/>
          <w:sz w:val="28"/>
        </w:rPr>
        <w:t>41. Бас маман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бас маман танысудан бас тарту туралы еркін нысанда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бас маманда сақталады.</w:t>
      </w:r>
      <w:r>
        <w:br/>
      </w:r>
      <w:r>
        <w:rPr>
          <w:rFonts w:ascii="Times New Roman"/>
          <w:b w:val="false"/>
          <w:i w:val="false"/>
          <w:color w:val="000000"/>
          <w:sz w:val="28"/>
        </w:rPr>
        <w:t>
</w:t>
      </w:r>
    </w:p>
    <w:bookmarkStart w:name="z121" w:id="8"/>
    <w:p>
      <w:pPr>
        <w:spacing w:after="0"/>
        <w:ind w:left="0"/>
        <w:jc w:val="left"/>
      </w:pPr>
      <w:r>
        <w:rPr>
          <w:rFonts w:ascii="Times New Roman"/>
          <w:b/>
          <w:i w:val="false"/>
          <w:color w:val="000000"/>
        </w:rPr>
        <w:t xml:space="preserve"> 9. Бағалау нәтижелеріне шағымдану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қарауды жүзеге асырады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6" w:id="9"/>
    <w:p>
      <w:pPr>
        <w:spacing w:after="0"/>
        <w:ind w:left="0"/>
        <w:jc w:val="left"/>
      </w:pPr>
      <w:r>
        <w:rPr>
          <w:rFonts w:ascii="Times New Roman"/>
          <w:b/>
          <w:i w:val="false"/>
          <w:color w:val="000000"/>
        </w:rPr>
        <w:t xml:space="preserve"> 10. Бағалау нәтижелері бойынша шешім қабылдау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 қызметшілерінің қызметін бағалау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36" w:id="10"/>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 жыл</w:t>
      </w:r>
      <w:r>
        <w:br/>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жеке</w:t>
      </w:r>
      <w:r>
        <w:rPr>
          <w:rFonts w:ascii="Times New Roman"/>
          <w:b w:val="false"/>
          <w:i/>
          <w:color w:val="000000"/>
          <w:sz w:val="28"/>
        </w:rPr>
        <w:t xml:space="preserve"> жоспар құрастырылатын кезең)</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5497"/>
        <w:gridCol w:w="3591"/>
      </w:tblGrid>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іс-шаралар мемлекеттік органның стратегиялық мақсатына (мақсаттарына) жетуге бағытталғанын, ол (олар) болмаған жағдайда қызметшінің функционалдық міндеттеріне сәйкестігін есепке ала отырып анықталады. Іс-шаралардың саны мен күрделілігі мемлекеттік орган бойынша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823"/>
        <w:gridCol w:w="6477"/>
      </w:tblGrid>
      <w:tr>
        <w:trPr>
          <w:trHeight w:val="30" w:hRule="atLeast"/>
        </w:trPr>
        <w:tc>
          <w:tcPr>
            <w:tcW w:w="58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w:t>
            </w:r>
            <w:r>
              <w:br/>
            </w:r>
            <w:r>
              <w:rPr>
                <w:rFonts w:ascii="Times New Roman"/>
                <w:b w:val="false"/>
                <w:i w:val="false"/>
                <w:color w:val="000000"/>
                <w:sz w:val="20"/>
              </w:rPr>
              <w:t>
</w:t>
            </w:r>
            <w:r>
              <w:rPr>
                <w:rFonts w:ascii="Times New Roman"/>
                <w:b w:val="false"/>
                <w:i w:val="false"/>
                <w:color w:val="000000"/>
                <w:sz w:val="20"/>
              </w:rPr>
              <w:t>күні __________________________</w:t>
            </w:r>
            <w:r>
              <w:br/>
            </w:r>
            <w:r>
              <w:rPr>
                <w:rFonts w:ascii="Times New Roman"/>
                <w:b w:val="false"/>
                <w:i w:val="false"/>
                <w:color w:val="000000"/>
                <w:sz w:val="20"/>
              </w:rPr>
              <w:t>
қолы 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4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___________</w:t>
            </w:r>
            <w:r>
              <w:br/>
            </w:r>
            <w:r>
              <w:rPr>
                <w:rFonts w:ascii="Times New Roman"/>
                <w:b w:val="false"/>
                <w:i w:val="false"/>
                <w:color w:val="000000"/>
                <w:sz w:val="20"/>
              </w:rPr>
              <w:t>
</w:t>
            </w:r>
            <w:r>
              <w:rPr>
                <w:rFonts w:ascii="Times New Roman"/>
                <w:b w:val="false"/>
                <w:i w:val="false"/>
                <w:color w:val="000000"/>
                <w:sz w:val="20"/>
              </w:rPr>
              <w:t>күні _____________________________</w:t>
            </w:r>
            <w:r>
              <w:br/>
            </w:r>
            <w:r>
              <w:rPr>
                <w:rFonts w:ascii="Times New Roman"/>
                <w:b w:val="false"/>
                <w:i w:val="false"/>
                <w:color w:val="000000"/>
                <w:sz w:val="20"/>
              </w:rPr>
              <w:t>
қолы 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58" w:id="11"/>
    <w:p>
      <w:pPr>
        <w:spacing w:after="0"/>
        <w:ind w:left="0"/>
        <w:jc w:val="left"/>
      </w:pPr>
      <w:r>
        <w:rPr>
          <w:rFonts w:ascii="Times New Roman"/>
          <w:b/>
          <w:i w:val="false"/>
          <w:color w:val="000000"/>
        </w:rPr>
        <w:t xml:space="preserve"> Бағалау парағы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 тоқсан _____ жыл</w:t>
      </w:r>
      <w:r>
        <w:br/>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бағаланатын</w:t>
      </w:r>
      <w:r>
        <w:rPr>
          <w:rFonts w:ascii="Times New Roman"/>
          <w:b w:val="false"/>
          <w:i/>
          <w:color w:val="000000"/>
          <w:sz w:val="28"/>
        </w:rPr>
        <w:t xml:space="preserve">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2136"/>
        <w:gridCol w:w="1192"/>
        <w:gridCol w:w="1507"/>
        <w:gridCol w:w="2972"/>
        <w:gridCol w:w="1507"/>
        <w:gridCol w:w="1507"/>
        <w:gridCol w:w="564"/>
      </w:tblGrid>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Орындаутәртібін бұзу туралы мәліметтер</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95"/>
        <w:gridCol w:w="6205"/>
      </w:tblGrid>
      <w:tr>
        <w:trPr>
          <w:trHeight w:val="30" w:hRule="atLeast"/>
        </w:trPr>
        <w:tc>
          <w:tcPr>
            <w:tcW w:w="60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w:t>
            </w:r>
            <w:r>
              <w:br/>
            </w:r>
            <w:r>
              <w:rPr>
                <w:rFonts w:ascii="Times New Roman"/>
                <w:b w:val="false"/>
                <w:i w:val="false"/>
                <w:color w:val="000000"/>
                <w:sz w:val="20"/>
              </w:rPr>
              <w:t>
</w:t>
            </w:r>
            <w:r>
              <w:rPr>
                <w:rFonts w:ascii="Times New Roman"/>
                <w:b w:val="false"/>
                <w:i w:val="false"/>
                <w:color w:val="000000"/>
                <w:sz w:val="20"/>
              </w:rPr>
              <w:t>күні____________________________</w:t>
            </w:r>
            <w:r>
              <w:br/>
            </w:r>
            <w:r>
              <w:rPr>
                <w:rFonts w:ascii="Times New Roman"/>
                <w:b w:val="false"/>
                <w:i w:val="false"/>
                <w:color w:val="000000"/>
                <w:sz w:val="20"/>
              </w:rPr>
              <w:t>
қолы ___________________________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2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Т.А.Ә.</w:t>
            </w:r>
            <w:r>
              <w:rPr>
                <w:rFonts w:ascii="Times New Roman"/>
                <w:b w:val="false"/>
                <w:i/>
                <w:color w:val="000000"/>
                <w:sz w:val="20"/>
              </w:rPr>
              <w:t>(болған жағдайда)</w:t>
            </w:r>
            <w:r>
              <w:rPr>
                <w:rFonts w:ascii="Times New Roman"/>
                <w:b w:val="false"/>
                <w:i w:val="false"/>
                <w:color w:val="000000"/>
                <w:sz w:val="20"/>
              </w:rPr>
              <w:t>__________</w:t>
            </w:r>
            <w:r>
              <w:br/>
            </w:r>
            <w:r>
              <w:rPr>
                <w:rFonts w:ascii="Times New Roman"/>
                <w:b w:val="false"/>
                <w:i w:val="false"/>
                <w:color w:val="000000"/>
                <w:sz w:val="20"/>
              </w:rPr>
              <w:t>
</w:t>
            </w:r>
            <w:r>
              <w:rPr>
                <w:rFonts w:ascii="Times New Roman"/>
                <w:b w:val="false"/>
                <w:i w:val="false"/>
                <w:color w:val="000000"/>
                <w:sz w:val="20"/>
              </w:rPr>
              <w:t>күні ____________________________</w:t>
            </w:r>
            <w:r>
              <w:br/>
            </w:r>
            <w:r>
              <w:rPr>
                <w:rFonts w:ascii="Times New Roman"/>
                <w:b w:val="false"/>
                <w:i w:val="false"/>
                <w:color w:val="000000"/>
                <w:sz w:val="20"/>
              </w:rPr>
              <w:t>
</w:t>
            </w:r>
            <w:r>
              <w:rPr>
                <w:rFonts w:ascii="Times New Roman"/>
                <w:b w:val="false"/>
                <w:i w:val="false"/>
                <w:color w:val="000000"/>
                <w:sz w:val="20"/>
              </w:rPr>
              <w:t>қолы ___________________________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81" w:id="12"/>
    <w:p>
      <w:pPr>
        <w:spacing w:after="0"/>
        <w:ind w:left="0"/>
        <w:jc w:val="left"/>
      </w:pPr>
      <w:r>
        <w:rPr>
          <w:rFonts w:ascii="Times New Roman"/>
          <w:b/>
          <w:i w:val="false"/>
          <w:color w:val="000000"/>
        </w:rPr>
        <w:t xml:space="preserve"> Бағалау парағы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2199"/>
        <w:gridCol w:w="4350"/>
        <w:gridCol w:w="2357"/>
        <w:gridCol w:w="1285"/>
        <w:gridCol w:w="825"/>
      </w:tblGrid>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5"/>
        <w:gridCol w:w="6205"/>
      </w:tblGrid>
      <w:tr>
        <w:trPr>
          <w:trHeight w:val="30" w:hRule="atLeast"/>
        </w:trPr>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Т.А.Ә. (болған жағдай)___________</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Т.А.Ә. (болған жағдайда) __________</w:t>
            </w:r>
            <w:r>
              <w:br/>
            </w:r>
            <w:r>
              <w:rPr>
                <w:rFonts w:ascii="Times New Roman"/>
                <w:b w:val="false"/>
                <w:i w:val="false"/>
                <w:color w:val="000000"/>
                <w:sz w:val="20"/>
              </w:rPr>
              <w:t>
</w:t>
            </w:r>
            <w:r>
              <w:rPr>
                <w:rFonts w:ascii="Times New Roman"/>
                <w:b w:val="false"/>
                <w:i w:val="false"/>
                <w:color w:val="000000"/>
                <w:sz w:val="20"/>
              </w:rPr>
              <w:t>күні____________________________</w:t>
            </w:r>
            <w:r>
              <w:br/>
            </w:r>
            <w:r>
              <w:rPr>
                <w:rFonts w:ascii="Times New Roman"/>
                <w:b w:val="false"/>
                <w:i w:val="false"/>
                <w:color w:val="000000"/>
                <w:sz w:val="20"/>
              </w:rPr>
              <w:t>
қолы 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02" w:id="13"/>
    <w:p>
      <w:pPr>
        <w:spacing w:after="0"/>
        <w:ind w:left="0"/>
        <w:jc w:val="left"/>
      </w:pPr>
      <w:r>
        <w:rPr>
          <w:rFonts w:ascii="Times New Roman"/>
          <w:b/>
          <w:i w:val="false"/>
          <w:color w:val="000000"/>
        </w:rPr>
        <w:t xml:space="preserve"> Айналмалы бағалау нәтижелері</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 жыл</w:t>
      </w:r>
      <w:r>
        <w:br/>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бағаланатын</w:t>
      </w:r>
      <w:r>
        <w:rPr>
          <w:rFonts w:ascii="Times New Roman"/>
          <w:b w:val="false"/>
          <w:i/>
          <w:color w:val="000000"/>
          <w:sz w:val="28"/>
        </w:rPr>
        <w:t xml:space="preserve">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26" w:id="14"/>
    <w:p>
      <w:pPr>
        <w:spacing w:after="0"/>
        <w:ind w:left="0"/>
        <w:jc w:val="left"/>
      </w:pPr>
      <w:r>
        <w:rPr>
          <w:rFonts w:ascii="Times New Roman"/>
          <w:b/>
          <w:i w:val="false"/>
          <w:color w:val="000000"/>
        </w:rPr>
        <w:t xml:space="preserve"> Бағалау жөніндегі комиссия отырысының хаттамасы</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w:t>
      </w:r>
      <w:r>
        <w:br/>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мемлекеттік</w:t>
      </w:r>
      <w:r>
        <w:rPr>
          <w:rFonts w:ascii="Times New Roman"/>
          <w:b w:val="false"/>
          <w:i/>
          <w:color w:val="000000"/>
          <w:sz w:val="28"/>
        </w:rPr>
        <w:t xml:space="preserve">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бағалау</w:t>
      </w:r>
      <w:r>
        <w:rPr>
          <w:rFonts w:ascii="Times New Roman"/>
          <w:b w:val="false"/>
          <w:i/>
          <w:color w:val="000000"/>
          <w:sz w:val="28"/>
        </w:rPr>
        <w:t xml:space="preserve"> түрі: тоқсандық /жылдық және бағаланатын кезең</w:t>
      </w:r>
      <w:r>
        <w:br/>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тоқсан</w:t>
      </w:r>
      <w:r>
        <w:rPr>
          <w:rFonts w:ascii="Times New Roman"/>
          <w:b w:val="false"/>
          <w:i/>
          <w:color w:val="000000"/>
          <w:sz w:val="28"/>
        </w:rPr>
        <w:t xml:space="preserve">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___________________________ күні: 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төрағасы:___________________________ күні: 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____________________________ күні: 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