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b4a7" w14:textId="b4db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ауданында 2016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2016 жылғы 12 сәуірдегі № 87 қаулысы. Қостанай облысының Әділет департаментінде 2016 жылғы 6 мамырда № 6333 болып тіркелді. Күші жойылды - Қостанай облысы Науырзым ауданы әкімдігінің 2016 жылғы 27 шілдедегі № 165 қаулысымен</w:t>
      </w:r>
    </w:p>
    <w:p>
      <w:pPr>
        <w:spacing w:after="0"/>
        <w:ind w:left="0"/>
        <w:jc w:val="left"/>
      </w:pPr>
      <w:r>
        <w:rPr>
          <w:rFonts w:ascii="Times New Roman"/>
          <w:b w:val="false"/>
          <w:i w:val="false"/>
          <w:color w:val="ff0000"/>
          <w:sz w:val="28"/>
        </w:rPr>
        <w:t xml:space="preserve">      Ескерту. Күші жойылды - Қостанай облысы Науырзым ауданы әкімдігінің 27.07.2016 </w:t>
      </w:r>
      <w:r>
        <w:rPr>
          <w:rFonts w:ascii="Times New Roman"/>
          <w:b w:val="false"/>
          <w:i w:val="false"/>
          <w:color w:val="ff0000"/>
          <w:sz w:val="28"/>
        </w:rPr>
        <w:t>№ 165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Науырзым ауданының мектепке дейінгі білім беру ұйымдарында 2016 жылға арналған мектепке дейінгі тәрбие мен оқытуға мемлекеттік білім беру тапсырысы, жан басына шаққандағы қаржыландыру және ата-ананың ақы төлеу мөлшері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сәуірдегі</w:t>
            </w:r>
            <w:r>
              <w:br/>
            </w:r>
            <w:r>
              <w:rPr>
                <w:rFonts w:ascii="Times New Roman"/>
                <w:b w:val="false"/>
                <w:i w:val="false"/>
                <w:color w:val="000000"/>
                <w:sz w:val="20"/>
              </w:rPr>
              <w:t>№ 87 қаулысына 1-қосымша</w:t>
            </w:r>
          </w:p>
        </w:tc>
      </w:tr>
    </w:tbl>
    <w:bookmarkStart w:name="z9" w:id="0"/>
    <w:p>
      <w:pPr>
        <w:spacing w:after="0"/>
        <w:ind w:left="0"/>
        <w:jc w:val="left"/>
      </w:pPr>
      <w:r>
        <w:rPr>
          <w:rFonts w:ascii="Times New Roman"/>
          <w:b/>
          <w:i w:val="false"/>
          <w:color w:val="000000"/>
        </w:rPr>
        <w:t xml:space="preserve"> Науырзым ауданының мектепке дейінгі білім беру ұйымдарында 2016 жылға арналған мектепке дейінгі тәрбие мен оқытуға мемлекеттік білім беру тапсырысы, республикалық бюджеттен нысаналы трансферттер есебінен қаржыландырылатын жан басына шаққандағы қаржыландыру және ата-ананың ақы төлеу мөлшері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293"/>
        <w:gridCol w:w="800"/>
        <w:gridCol w:w="1327"/>
        <w:gridCol w:w="1660"/>
        <w:gridCol w:w="1328"/>
        <w:gridCol w:w="1373"/>
        <w:gridCol w:w="1373"/>
        <w:gridCol w:w="373"/>
        <w:gridCol w:w="373"/>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bookmarkEnd w:id="2"/>
          <w:p>
            <w:pPr>
              <w:spacing w:after="20"/>
              <w:ind w:left="20"/>
              <w:jc w:val="both"/>
            </w:pPr>
            <w:r>
              <w:rPr>
                <w:rFonts w:ascii="Times New Roman"/>
                <w:b w:val="false"/>
                <w:i w:val="false"/>
                <w:color w:val="000000"/>
                <w:sz w:val="20"/>
              </w:rPr>
              <w:t>(елді-мекен)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білім беру бөлімінің "Балапан" Бөбекжай- бақшасы" коммунал-дық мемлекеттік қазыналық кәсіпорны Қарамеңді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білім беру бөлімінің "Бөбекжай-бақша "Балдыр-ған"" мемлекеттік коммунал-дық қазыналық кәсіпорны</w:t>
            </w:r>
            <w:r>
              <w:br/>
            </w:r>
            <w:r>
              <w:rPr>
                <w:rFonts w:ascii="Times New Roman"/>
                <w:b w:val="false"/>
                <w:i w:val="false"/>
                <w:color w:val="000000"/>
                <w:sz w:val="20"/>
              </w:rPr>
              <w:t>
Қарамеңді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сәуірдегі</w:t>
            </w:r>
            <w:r>
              <w:br/>
            </w:r>
            <w:r>
              <w:rPr>
                <w:rFonts w:ascii="Times New Roman"/>
                <w:b w:val="false"/>
                <w:i w:val="false"/>
                <w:color w:val="000000"/>
                <w:sz w:val="20"/>
              </w:rPr>
              <w:t>№ 87 қаулысына 2-қосымша</w:t>
            </w:r>
          </w:p>
        </w:tc>
      </w:tr>
    </w:tbl>
    <w:bookmarkStart w:name="z17" w:id="3"/>
    <w:p>
      <w:pPr>
        <w:spacing w:after="0"/>
        <w:ind w:left="0"/>
        <w:jc w:val="left"/>
      </w:pPr>
      <w:r>
        <w:rPr>
          <w:rFonts w:ascii="Times New Roman"/>
          <w:b/>
          <w:i w:val="false"/>
          <w:color w:val="000000"/>
        </w:rPr>
        <w:t xml:space="preserve"> Науырзым ауданының мектепке дейінгі білім беру ұйымдарында 2016 жылға арналған мектепке дейінгі тәрбие мен оқытуға мемлекеттік білім беру тапсырысы, жергілікті бюджет есебінен қаржыландырылатын жан басына шаққандағы қаржыландыру және ата-ананың ақы төлеу мөлшері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3293"/>
        <w:gridCol w:w="800"/>
        <w:gridCol w:w="1327"/>
        <w:gridCol w:w="1660"/>
        <w:gridCol w:w="1328"/>
        <w:gridCol w:w="1373"/>
        <w:gridCol w:w="1373"/>
        <w:gridCol w:w="373"/>
        <w:gridCol w:w="373"/>
      </w:tblGrid>
      <w:tr>
        <w:trPr>
          <w:trHeight w:val="30" w:hRule="atLeast"/>
        </w:trPr>
        <w:tc>
          <w:tcPr>
            <w:tcW w:w="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4"/>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4"/>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5"/>
          <w:p>
            <w:pPr>
              <w:spacing w:after="20"/>
              <w:ind w:left="20"/>
              <w:jc w:val="both"/>
            </w:pPr>
            <w:r>
              <w:rPr>
                <w:rFonts w:ascii="Times New Roman"/>
                <w:b w:val="false"/>
                <w:i w:val="false"/>
                <w:color w:val="000000"/>
                <w:sz w:val="20"/>
              </w:rPr>
              <w:t>Мектепке дейінгі тәрбие және оқыту ұйымдары-ның әкімшілік-аумақтық орналасуы</w:t>
            </w:r>
            <w:r>
              <w:br/>
            </w: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(елді-мекен)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 ұйымдарының тәрбиеленушілер саны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қаржыландырудың жан басына шаққанда бір айдағы мөлшері (теңге)</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 ата-аналарының бір айдағы төлемақы мөлшері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r>
              <w:br/>
            </w:r>
            <w:r>
              <w:rPr>
                <w:rFonts w:ascii="Times New Roman"/>
                <w:b w:val="false"/>
                <w:i w:val="false"/>
                <w:color w:val="000000"/>
                <w:sz w:val="20"/>
              </w:rPr>
              <w:t>
</w:t>
            </w: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1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жанын-дағы толық күндік шағын орта-лықтар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-орталықтар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Бөбе-кжай топ-тар</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топ-тар</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күндік</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күндік</w:t>
            </w:r>
            <w:r>
              <w:br/>
            </w:r>
            <w:r>
              <w:rPr>
                <w:rFonts w:ascii="Times New Roman"/>
                <w:b w:val="false"/>
                <w:i w:val="false"/>
                <w:color w:val="000000"/>
                <w:sz w:val="20"/>
              </w:rPr>
              <w:t>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"Науырзым ауданы білім беру бөлімінің "Бөбекжай-бақша" "Балдырған" мемлекеттік коммунал-дық қазыналық кәсіпорны </w:t>
            </w:r>
            <w:r>
              <w:br/>
            </w:r>
            <w:r>
              <w:rPr>
                <w:rFonts w:ascii="Times New Roman"/>
                <w:b w:val="false"/>
                <w:i w:val="false"/>
                <w:color w:val="000000"/>
                <w:sz w:val="20"/>
              </w:rPr>
              <w:t>
Қарамеңді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2</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білім беру бөлімінің "Айгөлек" бөбекжай-бақшасы" мемлекеттік коммунал-дық қазыналық кәсіпорны</w:t>
            </w:r>
            <w:r>
              <w:br/>
            </w:r>
            <w:r>
              <w:rPr>
                <w:rFonts w:ascii="Times New Roman"/>
                <w:b w:val="false"/>
                <w:i w:val="false"/>
                <w:color w:val="000000"/>
                <w:sz w:val="20"/>
              </w:rPr>
              <w:t>
Дәмді ауылы</w:t>
            </w:r>
            <w:r>
              <w:br/>
            </w:r>
            <w:r>
              <w:rPr>
                <w:rFonts w:ascii="Times New Roman"/>
                <w:b w:val="false"/>
                <w:i w:val="false"/>
                <w:color w:val="000000"/>
                <w:sz w:val="20"/>
              </w:rPr>
              <w:t>
 </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білім беру бөлімінің "Нұрбөбек" Бөбекжай- бақшасы" мемлекеттік коммунал-дық қазыналық кәсіпорны Буревестник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білім беру бөлімінің "Балдәурен" бөбекжай-бақшасы" мемлекеттік коммунал-дық қазыналық кәсіпорны</w:t>
            </w:r>
            <w:r>
              <w:br/>
            </w:r>
            <w:r>
              <w:rPr>
                <w:rFonts w:ascii="Times New Roman"/>
                <w:b w:val="false"/>
                <w:i w:val="false"/>
                <w:color w:val="000000"/>
                <w:sz w:val="20"/>
              </w:rPr>
              <w:t>
 Өлеңді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"Науырзым ауданы әкімдігінің "Қызғалдақ" бөбекжай- бақшасы" мемлекеттік коммунал-дық қазыналық кәсіпорны</w:t>
            </w:r>
            <w:r>
              <w:br/>
            </w:r>
            <w:r>
              <w:rPr>
                <w:rFonts w:ascii="Times New Roman"/>
                <w:b w:val="false"/>
                <w:i w:val="false"/>
                <w:color w:val="000000"/>
                <w:sz w:val="20"/>
              </w:rPr>
              <w:t>
Шилі ауылы</w:t>
            </w: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