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5274" w14:textId="3425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12 тамыздағы № 54 шешімі. Қостанай облысының Әділет департаментінде 2016 жылғы 19 тамызда № 6583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 372 "Федоров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6104 нөмірімен тіркелген, 2016 жылғы 28 қаңтарда "Федоровские новости" газетінде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Федоров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3042693,1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630857,0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8666,7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400,0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2402769,4 мың теңге;</w:t>
      </w:r>
      <w:r>
        <w:br/>
      </w:r>
      <w:r>
        <w:rPr>
          <w:rFonts w:ascii="Times New Roman"/>
          <w:b w:val="false"/>
          <w:i w:val="false"/>
          <w:color w:val="000000"/>
          <w:sz w:val="28"/>
        </w:rPr>
        <w:t>
      </w:t>
      </w:r>
      <w:r>
        <w:rPr>
          <w:rFonts w:ascii="Times New Roman"/>
          <w:b w:val="false"/>
          <w:i w:val="false"/>
          <w:color w:val="000000"/>
          <w:sz w:val="28"/>
        </w:rPr>
        <w:t>2) шығындар – 3280998,8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6678,0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25452,0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18774,0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-244983,7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244983,7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 мазмұндағы </w:t>
      </w:r>
      <w:r>
        <w:rPr>
          <w:rFonts w:ascii="Times New Roman"/>
          <w:b w:val="false"/>
          <w:i w:val="false"/>
          <w:color w:val="000000"/>
          <w:sz w:val="28"/>
        </w:rPr>
        <w:t>2-5-тармағымен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"2-5. 2016 жылға кірістерді бөлу нормативтері ескерілсін:</w:t>
      </w:r>
      <w:r>
        <w:br/>
      </w:r>
      <w:r>
        <w:rPr>
          <w:rFonts w:ascii="Times New Roman"/>
          <w:b w:val="false"/>
          <w:i w:val="false"/>
          <w:color w:val="000000"/>
          <w:sz w:val="28"/>
        </w:rPr>
        <w:t>
      </w:t>
      </w:r>
      <w:r>
        <w:rPr>
          <w:rFonts w:ascii="Times New Roman"/>
          <w:b w:val="false"/>
          <w:i w:val="false"/>
          <w:color w:val="000000"/>
          <w:sz w:val="28"/>
        </w:rPr>
        <w:t>аудан бюджетіне төлем көзінен салық салынатын табыстардан ұсталатын жеке табыс салығы бойынша – 93,4 пайыз;</w:t>
      </w:r>
      <w:r>
        <w:br/>
      </w:r>
      <w:r>
        <w:rPr>
          <w:rFonts w:ascii="Times New Roman"/>
          <w:b w:val="false"/>
          <w:i w:val="false"/>
          <w:color w:val="000000"/>
          <w:sz w:val="28"/>
        </w:rPr>
        <w:t>
      </w:t>
      </w:r>
      <w:r>
        <w:rPr>
          <w:rFonts w:ascii="Times New Roman"/>
          <w:b w:val="false"/>
          <w:i w:val="false"/>
          <w:color w:val="000000"/>
          <w:sz w:val="28"/>
        </w:rPr>
        <w:t>аудан бюджетіне әлеуметтік салық бойынша – 67,6 пайыз;</w:t>
      </w:r>
      <w:r>
        <w:br/>
      </w:r>
      <w:r>
        <w:rPr>
          <w:rFonts w:ascii="Times New Roman"/>
          <w:b w:val="false"/>
          <w:i w:val="false"/>
          <w:color w:val="000000"/>
          <w:sz w:val="28"/>
        </w:rPr>
        <w:t>
      </w:t>
      </w:r>
      <w:r>
        <w:rPr>
          <w:rFonts w:ascii="Times New Roman"/>
          <w:b w:val="false"/>
          <w:i w:val="false"/>
          <w:color w:val="000000"/>
          <w:sz w:val="28"/>
        </w:rPr>
        <w:t xml:space="preserve">төлем көзінен салық салынбайтын табыстардан ұсталатын жеке табыс салығы бойынша, және төлем көзінен салық салынбайтын шетелдік азаматтар табыстарынан ұсталатын жеке табыс салығы бойынша аудандар мен облыстық маңызы бар қалалар бюджеттеріне 100,0 пайызын есепке алу жолымен.";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"Федоров ауданының экономика</w:t>
      </w:r>
      <w:r>
        <w:br/>
      </w:r>
      <w:r>
        <w:rPr>
          <w:rFonts w:ascii="Times New Roman"/>
          <w:b w:val="false"/>
          <w:i w:val="false"/>
          <w:color w:val="000000"/>
          <w:sz w:val="28"/>
        </w:rPr>
        <w:t>
      </w:t>
      </w:r>
      <w:r>
        <w:rPr>
          <w:rFonts w:ascii="Times New Roman"/>
          <w:b w:val="false"/>
          <w:i w:val="false"/>
          <w:color w:val="000000"/>
          <w:sz w:val="28"/>
        </w:rPr>
        <w:t>және 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 В. Гринак</w:t>
      </w:r>
      <w:r>
        <w:br/>
      </w:r>
      <w:r>
        <w:rPr>
          <w:rFonts w:ascii="Times New Roman"/>
          <w:b w:val="false"/>
          <w:i w:val="false"/>
          <w:color w:val="000000"/>
          <w:sz w:val="28"/>
        </w:rPr>
        <w:t>
      </w:t>
      </w:r>
      <w:r>
        <w:rPr>
          <w:rFonts w:ascii="Times New Roman"/>
          <w:b w:val="false"/>
          <w:i w:val="false"/>
          <w:color w:val="000000"/>
          <w:sz w:val="28"/>
        </w:rPr>
        <w:t>12 тамыз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1-қосымша</w:t>
            </w:r>
          </w:p>
        </w:tc>
      </w:tr>
    </w:tbl>
    <w:bookmarkStart w:name="z36" w:id="0"/>
    <w:p>
      <w:pPr>
        <w:spacing w:after="0"/>
        <w:ind w:left="0"/>
        <w:jc w:val="left"/>
      </w:pPr>
      <w:r>
        <w:rPr>
          <w:rFonts w:ascii="Times New Roman"/>
          <w:b/>
          <w:i w:val="false"/>
          <w:color w:val="000000"/>
        </w:rPr>
        <w:t xml:space="preserve"> Федоров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5"/>
        <w:gridCol w:w="628"/>
        <w:gridCol w:w="975"/>
        <w:gridCol w:w="5853"/>
        <w:gridCol w:w="3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3042693,1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630857,0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2402769,4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2402769,4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2402769,4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5751"/>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3280998,8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311332,5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259696,5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2"/>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1492361,9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1418467,7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1351344,7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98208,1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203666,9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153218,1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153218,1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183864,7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29167,2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0"/>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1"/>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2"/>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3"/>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6"/>
          <w:p>
            <w:pPr>
              <w:spacing w:after="20"/>
              <w:ind w:left="20"/>
              <w:jc w:val="both"/>
            </w:pPr>
            <w:r>
              <w:rPr>
                <w:rFonts w:ascii="Times New Roman"/>
                <w:b w:val="false"/>
                <w:i w:val="false"/>
                <w:color w:val="000000"/>
                <w:sz w:val="20"/>
              </w:rPr>
              <w:t>ІV</w:t>
            </w:r>
            <w:r>
              <w:br/>
            </w:r>
            <w:r>
              <w:rPr>
                <w:rFonts w:ascii="Times New Roman"/>
                <w:b w:val="false"/>
                <w:i w:val="false"/>
                <w:color w:val="000000"/>
                <w:sz w:val="20"/>
              </w:rPr>
              <w:t>
</w:t>
            </w:r>
          </w:p>
          <w:bookmarkEnd w:id="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7"/>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8"/>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p>
          <w:bookmarkEnd w:id="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0"/>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