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b6376" w14:textId="b7b63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маршруттар мен соқпақтардың мемлекеттік тізілімінен үзінді"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19 қаңтардағы № 11/1 қаулысы. Павлодар облысының Әділет департаментінде 2016 жылғы 23 ақпанда № 4931 болып тіркелді. Күші жойылды - Павлодар облысының әкімдігінің 2020 жылғы 3 желтоқсандағы № 258/5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облысының әкімдігінің 03.12.2020 № 258/5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"Туристік маршруттар мен соқпақтардың мемлекеттік тізілімінен үзінді"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"Павлодар облысының кәсіпкерлік, сауда және туризм басқармасы" мемлекеттік мекемесі заңнамамен белгіленген тәртіпте: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қаулының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интернет-ресурстарында орналастыруды қамтамасыз етсін.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орынбасары Н.В. Дычкоға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 ресми жарияланған күннен кейін он күнтізбелік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19 қаңтардағы</w:t>
            </w:r>
            <w:r>
              <w:br/>
            </w:r>
            <w:r>
              <w:rPr>
                <w:rFonts w:ascii="Times New Roman"/>
                <w:b w:val="false"/>
                <w:i w:val="false"/>
                <w:color w:val="000000"/>
                <w:sz w:val="20"/>
              </w:rPr>
              <w:t>№ 11/1 қаулысымен</w:t>
            </w:r>
            <w:r>
              <w:br/>
            </w:r>
            <w:r>
              <w:rPr>
                <w:rFonts w:ascii="Times New Roman"/>
                <w:b w:val="false"/>
                <w:i w:val="false"/>
                <w:color w:val="000000"/>
                <w:sz w:val="20"/>
              </w:rPr>
              <w:t>бекітілді</w:t>
            </w:r>
          </w:p>
        </w:tc>
      </w:tr>
    </w:tbl>
    <w:bookmarkStart w:name="z7" w:id="1"/>
    <w:p>
      <w:pPr>
        <w:spacing w:after="0"/>
        <w:ind w:left="0"/>
        <w:jc w:val="left"/>
      </w:pPr>
      <w:r>
        <w:rPr>
          <w:rFonts w:ascii="Times New Roman"/>
          <w:b/>
          <w:i w:val="false"/>
          <w:color w:val="000000"/>
        </w:rPr>
        <w:t xml:space="preserve"> "Туристік маршруттар мен соқпақтардың мемлекеттік</w:t>
      </w:r>
      <w:r>
        <w:br/>
      </w:r>
      <w:r>
        <w:rPr>
          <w:rFonts w:ascii="Times New Roman"/>
          <w:b/>
          <w:i w:val="false"/>
          <w:color w:val="000000"/>
        </w:rPr>
        <w:t>тізілімінен үзінді" мемлекеттік көрсетілетін қызмет регламенті</w:t>
      </w:r>
    </w:p>
    <w:bookmarkEnd w:id="1"/>
    <w:p>
      <w:pPr>
        <w:spacing w:after="0"/>
        <w:ind w:left="0"/>
        <w:jc w:val="both"/>
      </w:pPr>
      <w:r>
        <w:rPr>
          <w:rFonts w:ascii="Times New Roman"/>
          <w:b w:val="false"/>
          <w:i w:val="false"/>
          <w:color w:val="ff0000"/>
          <w:sz w:val="28"/>
        </w:rPr>
        <w:t>
      Ескерту. Регламенттің барлық мәтіні бойынша:</w:t>
      </w:r>
      <w:r>
        <w:br/>
      </w:r>
      <w:r>
        <w:rPr>
          <w:rFonts w:ascii="Times New Roman"/>
          <w:b w:val="false"/>
          <w:i w:val="false"/>
          <w:color w:val="ff0000"/>
          <w:sz w:val="28"/>
        </w:rPr>
        <w:t xml:space="preserve">
      "Халыққа қызмет көрсету орталығымен" сөздері "Мемлекеттік корпорациямен" сөздерімен ауыстырылды - Павлодар облыстық әкімдігінің 07.04.2016 </w:t>
      </w:r>
      <w:r>
        <w:rPr>
          <w:rFonts w:ascii="Times New Roman"/>
          <w:b w:val="false"/>
          <w:i w:val="false"/>
          <w:color w:val="ff0000"/>
          <w:sz w:val="28"/>
        </w:rPr>
        <w:t>N 115/3</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p>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"Туристік маршруттар мен соқпақтардың мемлекеттік тізілімінен үзінді" мемлекеттік көрсетілетін қызметті (бұдан әрі – мемлекеттік көрсетілетін қызмет) "Павлодар облысының кәсіпкерлік, сауда және туризм басқармасы" мемлекеттік мекемесі көрсетеді (бұдан әрі -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туристік маршруттар мен соқпақтардың мемлекеттік тізілімінен үзінді болып табылады.</w:t>
      </w:r>
    </w:p>
    <w:bookmarkEnd w:id="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12" w:id="4"/>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4"/>
    <w:bookmarkStart w:name="z13" w:id="5"/>
    <w:p>
      <w:pPr>
        <w:spacing w:after="0"/>
        <w:ind w:left="0"/>
        <w:jc w:val="both"/>
      </w:pPr>
      <w:r>
        <w:rPr>
          <w:rFonts w:ascii="Times New Roman"/>
          <w:b w:val="false"/>
          <w:i w:val="false"/>
          <w:color w:val="000000"/>
          <w:sz w:val="28"/>
        </w:rPr>
        <w:t xml:space="preserve">
      4. Мемлекеттік қызметті көрсету жөніндегі рәсімді (іс-қимылды) бастау үшін негіздеме Қазақстан Республикасы Инвестициялар және даму министрінің 2015 жылғы 26 қарашадағы № 1110 </w:t>
      </w:r>
      <w:r>
        <w:rPr>
          <w:rFonts w:ascii="Times New Roman"/>
          <w:b w:val="false"/>
          <w:i w:val="false"/>
          <w:color w:val="000000"/>
          <w:sz w:val="28"/>
        </w:rPr>
        <w:t>бұйрығымен</w:t>
      </w:r>
      <w:r>
        <w:rPr>
          <w:rFonts w:ascii="Times New Roman"/>
          <w:b w:val="false"/>
          <w:i w:val="false"/>
          <w:color w:val="000000"/>
          <w:sz w:val="28"/>
        </w:rPr>
        <w:t xml:space="preserve"> бекітілген "Туристік маршруттар мен соқпақтардың мемлекеттік тізілімінен үзінді"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 рәсімнің (іс-қимылдың) мазмұны, оны орындау ұзақтығы:</w:t>
      </w:r>
    </w:p>
    <w:bookmarkEnd w:id="5"/>
    <w:p>
      <w:pPr>
        <w:spacing w:after="0"/>
        <w:ind w:left="0"/>
        <w:jc w:val="both"/>
      </w:pPr>
      <w:r>
        <w:rPr>
          <w:rFonts w:ascii="Times New Roman"/>
          <w:b w:val="false"/>
          <w:i w:val="false"/>
          <w:color w:val="000000"/>
          <w:sz w:val="28"/>
        </w:rPr>
        <w:t>
      көрсетілетін қызметті берушінің кеңсе маманы мемлекеттік қызмет көрсетуге арналған өтініш пен қажетті құжаттар түскеннен кейін көрсетілетін қызметті берушінің Бірыңғай электрондық құжат айналымы жүйесінде тіркеуден өткізеді, өтінішті қабылдаған күнді, оны қабылдаған тұлғаның тегі мен аты-жөні көрсетілген талон береді, бақылауға қояды және көрсетілетін қызметті берушінің басшысына қарауға жібереді - 20 (жиырма) минут;</w:t>
      </w:r>
    </w:p>
    <w:p>
      <w:pPr>
        <w:spacing w:after="0"/>
        <w:ind w:left="0"/>
        <w:jc w:val="both"/>
      </w:pPr>
      <w:r>
        <w:rPr>
          <w:rFonts w:ascii="Times New Roman"/>
          <w:b w:val="false"/>
          <w:i w:val="false"/>
          <w:color w:val="000000"/>
          <w:sz w:val="28"/>
        </w:rPr>
        <w:t>
      көрсетілетін қызметті берушінің басшысы бұрыштаманы қояды және көрсетілетін қызметті алушының өтінішін көрсетілетін қызметті берушінің маманына береді - 30 (отыз) минут;</w:t>
      </w:r>
    </w:p>
    <w:p>
      <w:pPr>
        <w:spacing w:after="0"/>
        <w:ind w:left="0"/>
        <w:jc w:val="both"/>
      </w:pPr>
      <w:r>
        <w:rPr>
          <w:rFonts w:ascii="Times New Roman"/>
          <w:b w:val="false"/>
          <w:i w:val="false"/>
          <w:color w:val="000000"/>
          <w:sz w:val="28"/>
        </w:rPr>
        <w:t xml:space="preserve">
      көрсетілетін қызметті берушінің маманы ұсынылған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тексереді, үзіндіні дайындайды - 1 (бір) жұмыс күні;</w:t>
      </w:r>
    </w:p>
    <w:p>
      <w:pPr>
        <w:spacing w:after="0"/>
        <w:ind w:left="0"/>
        <w:jc w:val="both"/>
      </w:pPr>
      <w:r>
        <w:rPr>
          <w:rFonts w:ascii="Times New Roman"/>
          <w:b w:val="false"/>
          <w:i w:val="false"/>
          <w:color w:val="000000"/>
          <w:sz w:val="28"/>
        </w:rPr>
        <w:t>
      көрсетілетін қызметті берушінің басшысы үзінді қалыптастырылғаннан кейін мемлекеттік көрсетілетін қызмет нәтижесіне қол қояды - 1 (бір) жұмыс күні;</w:t>
      </w:r>
    </w:p>
    <w:p>
      <w:pPr>
        <w:spacing w:after="0"/>
        <w:ind w:left="0"/>
        <w:jc w:val="both"/>
      </w:pPr>
      <w:r>
        <w:rPr>
          <w:rFonts w:ascii="Times New Roman"/>
          <w:b w:val="false"/>
          <w:i w:val="false"/>
          <w:color w:val="000000"/>
          <w:sz w:val="28"/>
        </w:rPr>
        <w:t>
      көрсетілетін қызметті берушінің кеңсе маманы мемлекеттік қызмет көрсету нәтижесін береді – 20 (жиырма) минут.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6. Мемлекеттік қызмет көрсету рәсімінің (іс-қимылдың) нәтижесі туристік маршруттар мен соқпақтардың мемлекеттік тізілімінен үзінді беру болып табылады.</w:t>
      </w:r>
      <w:r>
        <w:br/>
      </w:r>
      <w:r>
        <w:rPr>
          <w:rFonts w:ascii="Times New Roman"/>
          <w:b w:val="false"/>
          <w:i w:val="false"/>
          <w:color w:val="000000"/>
          <w:sz w:val="28"/>
        </w:rPr>
        <w:t>
</w:t>
      </w:r>
    </w:p>
    <w:bookmarkStart w:name="z16" w:id="6"/>
    <w:p>
      <w:pPr>
        <w:spacing w:after="0"/>
        <w:ind w:left="0"/>
        <w:jc w:val="left"/>
      </w:pPr>
      <w:r>
        <w:rPr>
          <w:rFonts w:ascii="Times New Roman"/>
          <w:b/>
          <w:i w:val="false"/>
          <w:color w:val="000000"/>
        </w:rPr>
        <w:t xml:space="preserve"> 3. Мемлекеттік қызмет көрсету процеісінде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6"/>
    <w:bookmarkStart w:name="z17" w:id="7"/>
    <w:p>
      <w:pPr>
        <w:spacing w:after="0"/>
        <w:ind w:left="0"/>
        <w:jc w:val="both"/>
      </w:pPr>
      <w:r>
        <w:rPr>
          <w:rFonts w:ascii="Times New Roman"/>
          <w:b w:val="false"/>
          <w:i w:val="false"/>
          <w:color w:val="000000"/>
          <w:sz w:val="28"/>
        </w:rPr>
        <w:t>
      7. Көрсетілетін қызметті көрсету процесіне қатысатын мемлекеттік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маманы;</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маманы.</w:t>
      </w:r>
      <w:r>
        <w:br/>
      </w:r>
      <w:r>
        <w:rPr>
          <w:rFonts w:ascii="Times New Roman"/>
          <w:b w:val="false"/>
          <w:i w:val="false"/>
          <w:color w:val="000000"/>
          <w:sz w:val="28"/>
        </w:rPr>
        <w:t xml:space="preserve">
      </w:t>
      </w:r>
      <w:r>
        <w:rPr>
          <w:rFonts w:ascii="Times New Roman"/>
          <w:b w:val="false"/>
          <w:i w:val="false"/>
          <w:color w:val="000000"/>
          <w:sz w:val="28"/>
        </w:rPr>
        <w:t xml:space="preserve">8. Әр рәсімнің (іс-қимылдың) ұзақтығын көрсете отырып, құрылымдық бөлімшелердің (қызметкерлердің) арасындағы рәсімдердің (іс-қимылдардың) реттілігін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қызметті көрсету бизнес-процестерінің анықтамасында көрсетілген.</w:t>
      </w:r>
    </w:p>
    <w:bookmarkEnd w:id="7"/>
    <w:bookmarkStart w:name="z19" w:id="8"/>
    <w:p>
      <w:pPr>
        <w:spacing w:after="0"/>
        <w:ind w:left="0"/>
        <w:jc w:val="left"/>
      </w:pPr>
      <w:r>
        <w:rPr>
          <w:rFonts w:ascii="Times New Roman"/>
          <w:b/>
          <w:i w:val="false"/>
          <w:color w:val="000000"/>
        </w:rPr>
        <w:t xml:space="preserve"> 4. Мемлекеттік корпорациямен және (немесе)</w:t>
      </w:r>
      <w:r>
        <w:br/>
      </w:r>
      <w:r>
        <w:rPr>
          <w:rFonts w:ascii="Times New Roman"/>
          <w:b/>
          <w:i w:val="false"/>
          <w:color w:val="000000"/>
        </w:rPr>
        <w:t>өзге де көрсетілетін қызметті берушілермен</w:t>
      </w:r>
      <w:r>
        <w:br/>
      </w:r>
      <w:r>
        <w:rPr>
          <w:rFonts w:ascii="Times New Roman"/>
          <w:b/>
          <w:i w:val="false"/>
          <w:color w:val="000000"/>
        </w:rPr>
        <w:t>өзара іс-қимыл тәртібін, сондай-ақ мемлекеттік қызмет көрсету</w:t>
      </w:r>
      <w:r>
        <w:br/>
      </w:r>
      <w:r>
        <w:rPr>
          <w:rFonts w:ascii="Times New Roman"/>
          <w:b/>
          <w:i w:val="false"/>
          <w:color w:val="000000"/>
        </w:rPr>
        <w:t>процесінде ақпараттық жүйелерді қолдану тәртібін сипаттау</w:t>
      </w:r>
    </w:p>
    <w:bookmarkEnd w:id="8"/>
    <w:bookmarkStart w:name="z20" w:id="9"/>
    <w:p>
      <w:pPr>
        <w:spacing w:after="0"/>
        <w:ind w:left="0"/>
        <w:jc w:val="both"/>
      </w:pPr>
      <w:r>
        <w:rPr>
          <w:rFonts w:ascii="Times New Roman"/>
          <w:b w:val="false"/>
          <w:i w:val="false"/>
          <w:color w:val="000000"/>
          <w:sz w:val="28"/>
        </w:rPr>
        <w:t>
      9.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қолдану ескерілмеген.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маршруттар мен</w:t>
            </w:r>
            <w:r>
              <w:br/>
            </w:r>
            <w:r>
              <w:rPr>
                <w:rFonts w:ascii="Times New Roman"/>
                <w:b w:val="false"/>
                <w:i w:val="false"/>
                <w:color w:val="000000"/>
                <w:sz w:val="20"/>
              </w:rPr>
              <w:t>соқпақтардың мемлекеттік</w:t>
            </w:r>
            <w:r>
              <w:br/>
            </w:r>
            <w:r>
              <w:rPr>
                <w:rFonts w:ascii="Times New Roman"/>
                <w:b w:val="false"/>
                <w:i w:val="false"/>
                <w:color w:val="000000"/>
                <w:sz w:val="20"/>
              </w:rPr>
              <w:t>тізілімінен үзінді"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22" w:id="10"/>
    <w:p>
      <w:pPr>
        <w:spacing w:after="0"/>
        <w:ind w:left="0"/>
        <w:jc w:val="left"/>
      </w:pPr>
      <w:r>
        <w:rPr>
          <w:rFonts w:ascii="Times New Roman"/>
          <w:b/>
          <w:i w:val="false"/>
          <w:color w:val="000000"/>
        </w:rPr>
        <w:t xml:space="preserve"> "Туристік маршруттар мен соқпақтардың мемлекеттік</w:t>
      </w:r>
      <w:r>
        <w:br/>
      </w:r>
      <w:r>
        <w:rPr>
          <w:rFonts w:ascii="Times New Roman"/>
          <w:b/>
          <w:i w:val="false"/>
          <w:color w:val="000000"/>
        </w:rPr>
        <w:t>тізілімінен үзінді" мемлекеттік қызметті көрсету</w:t>
      </w:r>
      <w:r>
        <w:br/>
      </w:r>
      <w:r>
        <w:rPr>
          <w:rFonts w:ascii="Times New Roman"/>
          <w:b/>
          <w:i w:val="false"/>
          <w:color w:val="000000"/>
        </w:rPr>
        <w:t xml:space="preserve">бизнес-процестерінің анықтамасы </w:t>
      </w:r>
    </w:p>
    <w:bookmarkEnd w:id="10"/>
    <w:p>
      <w:pPr>
        <w:spacing w:after="0"/>
        <w:ind w:left="0"/>
        <w:jc w:val="both"/>
      </w:pPr>
      <w:r>
        <w:drawing>
          <wp:inline distT="0" distB="0" distL="0" distR="0">
            <wp:extent cx="7810500" cy="703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35800"/>
                    </a:xfrm>
                    <a:prstGeom prst="rect">
                      <a:avLst/>
                    </a:prstGeom>
                  </pic:spPr>
                </pic:pic>
              </a:graphicData>
            </a:graphic>
          </wp:inline>
        </w:drawing>
      </w:r>
    </w:p>
    <w:p>
      <w:pPr>
        <w:spacing w:after="0"/>
        <w:ind w:left="0"/>
        <w:jc w:val="left"/>
      </w:pPr>
      <w:r>
        <w:br/>
      </w:r>
    </w:p>
    <w:bookmarkStart w:name="z23" w:id="11"/>
    <w:p>
      <w:pPr>
        <w:spacing w:after="0"/>
        <w:ind w:left="0"/>
        <w:jc w:val="left"/>
      </w:pPr>
      <w:r>
        <w:rPr>
          <w:rFonts w:ascii="Times New Roman"/>
          <w:b/>
          <w:i w:val="false"/>
          <w:color w:val="000000"/>
        </w:rPr>
        <w:t xml:space="preserve"> Шартты белгілер: </w:t>
      </w:r>
    </w:p>
    <w:bookmarkEnd w:id="11"/>
    <w:p>
      <w:pPr>
        <w:spacing w:after="0"/>
        <w:ind w:left="0"/>
        <w:jc w:val="both"/>
      </w:pPr>
      <w:r>
        <w:drawing>
          <wp:inline distT="0" distB="0" distL="0" distR="0">
            <wp:extent cx="74041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04100" cy="2514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