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c627" w14:textId="ee0c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сәуірдегі "Елді мекен шегінде объект салу үшін жер учаскесін беру" мемлекеттік көрсетілетін қызмет регламентін бекіту туралы" № 114/4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 наурыздағы № 90/3 қаулысы. Павлодар облысының Әділет департаментінде 2016 жылғы 11 сәуірде № 5061 болып тіркелді. Күші жойылды - Павлодар облысының әкімдігінің 2020 жылғы 30 қарашадағы № 254/5 (алғашқы ресми жарияланған күнінен кейін күнтізбелік он күн өткен соң қолданысқа енгізіледі) қаулысы</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30.11.2020 № 254/5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сәуірдегі "Елді мекен шегінде объект салу үшін жер учаскесін беру" мемлекеттік көрсетілетін қызмет регламентін бекіту туралы" № 114/4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4512 болып тіркелді, 2015 жылғы 20 маусымда "Сарыарқа самалы", "Звезда Прииртышья" газеттерінде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сәулет және қала құрылысы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 наурыздағы</w:t>
            </w:r>
            <w:r>
              <w:br/>
            </w:r>
            <w:r>
              <w:rPr>
                <w:rFonts w:ascii="Times New Roman"/>
                <w:b w:val="false"/>
                <w:i w:val="false"/>
                <w:color w:val="000000"/>
                <w:sz w:val="20"/>
              </w:rPr>
              <w:t>№ 90/3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114/4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"Елді мекен шегінде объект салу үшін жер учаскесін беру"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қызметін (бұдан әрі – мемлекеттік көрсетілетін қызмет) облыстың, қалалар мен аудандардың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атқарушының 2015 жылғы 27 наурыздағы № 270 </w:t>
      </w:r>
      <w:r>
        <w:rPr>
          <w:rFonts w:ascii="Times New Roman"/>
          <w:b w:val="false"/>
          <w:i w:val="false"/>
          <w:color w:val="000000"/>
          <w:sz w:val="28"/>
        </w:rPr>
        <w:t>бұйрығымен</w:t>
      </w:r>
      <w:r>
        <w:rPr>
          <w:rFonts w:ascii="Times New Roman"/>
          <w:b w:val="false"/>
          <w:i w:val="false"/>
          <w:color w:val="000000"/>
          <w:sz w:val="28"/>
        </w:rPr>
        <w:t xml:space="preserve"> бекітілген "Елді мекен шегінде объект салу үшін жер учаскесін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жер-кадастрлық жоспары мен уақытша (қысқа мерзiмдi және ұзақ мерзiмдi) өтеулi (өтеусіз) жер пайдалану шартын (бұдан әрі – уақытша жер пайдалану шарты) қоса ұсынып, жер учаскесіне жер пайдалану құқығын беру туралы 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себептер мен негіздер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қызметті көрсетудің нәтижесін алғаннан кейін көрсетілетін қызметті алушы уақытша жер пайдалану шартына қол қояды және оны жер қатынастары бойынша уәкілетті органында тіркелгеннен кейін Қазақстан Республикасының заңнамасына сәйкес одан әрі тіркеу үшін жылжымайтын мүлікке құқықты мемлекеттік тіркеуді жүзеге асыратын органға жібереді.</w:t>
      </w:r>
    </w:p>
    <w:p>
      <w:pPr>
        <w:spacing w:after="0"/>
        <w:ind w:left="0"/>
        <w:jc w:val="both"/>
      </w:pPr>
      <w:r>
        <w:rPr>
          <w:rFonts w:ascii="Times New Roman"/>
          <w:b w:val="false"/>
          <w:i w:val="false"/>
          <w:color w:val="000000"/>
          <w:sz w:val="28"/>
        </w:rPr>
        <w:t>
      Жер учаскесін тұрғын үй салу үшін сұраған жағдайда көрсетілетін қызметті алушының өтініші (қолдаухаты) арнайы есепке алынады және бөлуге арналған алаңдар дайын болғанда не жеке тұрғын үй құрылысы үшін пайдаланылатын бос аумақ болған жағдайда көрсетілетін қызметті алушыны хабардар ете отырып қанағаттандырылады.</w:t>
      </w:r>
    </w:p>
    <w:p>
      <w:pPr>
        <w:spacing w:after="0"/>
        <w:ind w:left="0"/>
        <w:jc w:val="both"/>
      </w:pPr>
      <w:r>
        <w:rPr>
          <w:rFonts w:ascii="Times New Roman"/>
          <w:b w:val="false"/>
          <w:i w:val="false"/>
          <w:color w:val="000000"/>
          <w:sz w:val="28"/>
        </w:rPr>
        <w:t>
      Порталда мемлекеттік қызмет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болуы мемлекеттік қызметті көрсету бойынша рәсімді (іс-қимылды) бастауға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3"/>
    <w:p>
      <w:pPr>
        <w:spacing w:after="0"/>
        <w:ind w:left="0"/>
        <w:jc w:val="both"/>
      </w:pPr>
      <w:r>
        <w:rPr>
          <w:rFonts w:ascii="Times New Roman"/>
          <w:b w:val="false"/>
          <w:i w:val="false"/>
          <w:color w:val="000000"/>
          <w:sz w:val="28"/>
        </w:rPr>
        <w:t>
      1) құжаттарды Мемлекеттік корпорацияға тапсырған сәттен бастап:</w:t>
      </w:r>
    </w:p>
    <w:p>
      <w:pPr>
        <w:spacing w:after="0"/>
        <w:ind w:left="0"/>
        <w:jc w:val="both"/>
      </w:pPr>
      <w:r>
        <w:rPr>
          <w:rFonts w:ascii="Times New Roman"/>
          <w:b w:val="false"/>
          <w:i w:val="false"/>
          <w:color w:val="000000"/>
          <w:sz w:val="28"/>
        </w:rPr>
        <w:t>
      1-кезең: келісуші органдардың және ұйымдардың оң қорытындыларымен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корпорацияның қызметкерінен құжаттарды қабылдайды, тіркейді және көрсетілетін қызметті берушінің басшылығына қарау үшін тапсырады – 15 (он бес) минут;</w:t>
      </w:r>
    </w:p>
    <w:p>
      <w:pPr>
        <w:spacing w:after="0"/>
        <w:ind w:left="0"/>
        <w:jc w:val="both"/>
      </w:pPr>
      <w:r>
        <w:rPr>
          <w:rFonts w:ascii="Times New Roman"/>
          <w:b w:val="false"/>
          <w:i w:val="false"/>
          <w:color w:val="000000"/>
          <w:sz w:val="28"/>
        </w:rPr>
        <w:t>
      көрсетілетін қызметті берушінің басшылығы құжаттарды қарайды және сәулет және қала құрылысы саласындағы уәкілетті органға жолдайды – 1 (бір) жұмыс күні;</w:t>
      </w:r>
    </w:p>
    <w:p>
      <w:pPr>
        <w:spacing w:after="0"/>
        <w:ind w:left="0"/>
        <w:jc w:val="both"/>
      </w:pPr>
      <w:r>
        <w:rPr>
          <w:rFonts w:ascii="Times New Roman"/>
          <w:b w:val="false"/>
          <w:i w:val="false"/>
          <w:color w:val="000000"/>
          <w:sz w:val="28"/>
        </w:rPr>
        <w:t>
      сәулет және қала құрылысы саласындағы уәкілетті органның басшысы құжаттарды қарайды және жауапты орындаушыны анықтайды – 1 (бір) жұмыс күні;</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жер учаскесін орналастырудың ахуалдық схемасымен жер учаскесін таңдау актісін (бұдан әрі – таңдау акті) дайындайды – 7 (жеті) жұмыс күні;</w:t>
      </w:r>
    </w:p>
    <w:p>
      <w:pPr>
        <w:spacing w:after="0"/>
        <w:ind w:left="0"/>
        <w:jc w:val="both"/>
      </w:pPr>
      <w:r>
        <w:rPr>
          <w:rFonts w:ascii="Times New Roman"/>
          <w:b w:val="false"/>
          <w:i w:val="false"/>
          <w:color w:val="000000"/>
          <w:sz w:val="28"/>
        </w:rPr>
        <w:t>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 – 12 (он екі) жұмыс күні;</w:t>
      </w:r>
    </w:p>
    <w:p>
      <w:pPr>
        <w:spacing w:after="0"/>
        <w:ind w:left="0"/>
        <w:jc w:val="both"/>
      </w:pPr>
      <w:r>
        <w:rPr>
          <w:rFonts w:ascii="Times New Roman"/>
          <w:b w:val="false"/>
          <w:i w:val="false"/>
          <w:color w:val="000000"/>
          <w:sz w:val="28"/>
        </w:rPr>
        <w:t xml:space="preserve">
      оң шешім қабылданған жағдайда – жер учаскесін түпкілікті таңдау актісін сәулет және қала құрылысы саласындағы уәкілетті органның басшысына бекіту үшін ұсынады – 2 (екі) жұмыс күні; </w:t>
      </w:r>
    </w:p>
    <w:p>
      <w:pPr>
        <w:spacing w:after="0"/>
        <w:ind w:left="0"/>
        <w:jc w:val="both"/>
      </w:pPr>
      <w:r>
        <w:rPr>
          <w:rFonts w:ascii="Times New Roman"/>
          <w:b w:val="false"/>
          <w:i w:val="false"/>
          <w:color w:val="000000"/>
          <w:sz w:val="28"/>
        </w:rPr>
        <w:t>
      теріс шешім кезінде – мемлекеттік қызметті көрсетуден бас тарту туралы дәлелді жауап дайындайды және сәулет және қала құрылысы саласындағы уәкілетті органның басшысына қол қою үшін ұсынады – 1 (бір) жұмыс күні;</w:t>
      </w:r>
    </w:p>
    <w:p>
      <w:pPr>
        <w:spacing w:after="0"/>
        <w:ind w:left="0"/>
        <w:jc w:val="both"/>
      </w:pPr>
      <w:r>
        <w:rPr>
          <w:rFonts w:ascii="Times New Roman"/>
          <w:b w:val="false"/>
          <w:i w:val="false"/>
          <w:color w:val="000000"/>
          <w:sz w:val="28"/>
        </w:rPr>
        <w:t xml:space="preserve">
      сәулет және қала құрылысы саласындағы уәкілетті органның басшысы таңдау актісін қарайды және оған қол қояды немесе мемлекеттік қызмет көрсетуден бас тарту туралы дәлелді жауап – 1 (бір) жұмыс күні; </w:t>
      </w:r>
    </w:p>
    <w:p>
      <w:pPr>
        <w:spacing w:after="0"/>
        <w:ind w:left="0"/>
        <w:jc w:val="both"/>
      </w:pPr>
      <w:r>
        <w:rPr>
          <w:rFonts w:ascii="Times New Roman"/>
          <w:b w:val="false"/>
          <w:i w:val="false"/>
          <w:color w:val="000000"/>
          <w:sz w:val="28"/>
        </w:rPr>
        <w:t xml:space="preserve">
      жауапты орындаушы көрсетілетін қызметті алушымен келісу үшін Мемлекеттік корпорацияға түпкілікті таңдау актісін және Мемлекеттік корпорация ұсынған жер-кадастрлық жоспарды дайындауға арналған есепті (сметаны) немесе мемлекеттік қызметті көрсетуден бас тарту туралы дәлелді жауап жолдайды – 3 (үш) жұмыс күні; </w:t>
      </w:r>
    </w:p>
    <w:p>
      <w:pPr>
        <w:spacing w:after="0"/>
        <w:ind w:left="0"/>
        <w:jc w:val="both"/>
      </w:pPr>
      <w:r>
        <w:rPr>
          <w:rFonts w:ascii="Times New Roman"/>
          <w:b w:val="false"/>
          <w:i w:val="false"/>
          <w:color w:val="000000"/>
          <w:sz w:val="28"/>
        </w:rPr>
        <w:t>
      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 шығару – 22 (жиырма екі) жұмыс күні;</w:t>
      </w:r>
    </w:p>
    <w:p>
      <w:pPr>
        <w:spacing w:after="0"/>
        <w:ind w:left="0"/>
        <w:jc w:val="both"/>
      </w:pPr>
      <w:r>
        <w:rPr>
          <w:rFonts w:ascii="Times New Roman"/>
          <w:b w:val="false"/>
          <w:i w:val="false"/>
          <w:color w:val="000000"/>
          <w:sz w:val="28"/>
        </w:rPr>
        <w:t>
      Мемлекеттік корпорация жер-кадастрлық жоспарды дайындауға ақы төленген жағдайда, оны жер қатынастары бойынша уәкілетті органға жолдайды – 10 (он) жұмыс күні;</w:t>
      </w:r>
    </w:p>
    <w:p>
      <w:pPr>
        <w:spacing w:after="0"/>
        <w:ind w:left="0"/>
        <w:jc w:val="both"/>
      </w:pPr>
      <w:r>
        <w:rPr>
          <w:rFonts w:ascii="Times New Roman"/>
          <w:b w:val="false"/>
          <w:i w:val="false"/>
          <w:color w:val="000000"/>
          <w:sz w:val="28"/>
        </w:rPr>
        <w:t>
      жер қатынастары бойынша уәкілетті органның басшысы жер-кадастрлық жоспарды қарайды, бекітеді және жауапты орындаушыны анықтайды – 2 (екі) жұмыс күні;</w:t>
      </w:r>
    </w:p>
    <w:p>
      <w:pPr>
        <w:spacing w:after="0"/>
        <w:ind w:left="0"/>
        <w:jc w:val="both"/>
      </w:pPr>
      <w:r>
        <w:rPr>
          <w:rFonts w:ascii="Times New Roman"/>
          <w:b w:val="false"/>
          <w:i w:val="false"/>
          <w:color w:val="000000"/>
          <w:sz w:val="28"/>
        </w:rPr>
        <w:t>
      жауапты орындаушы көрсетілетін қызметті берушінің жер учаскесіне құқық беру туралы шешім жобасын және уақытша жер пайдалану шартын дайындайды – 5 (бес) жұмыс күні;</w:t>
      </w:r>
    </w:p>
    <w:p>
      <w:pPr>
        <w:spacing w:after="0"/>
        <w:ind w:left="0"/>
        <w:jc w:val="both"/>
      </w:pPr>
      <w:r>
        <w:rPr>
          <w:rFonts w:ascii="Times New Roman"/>
          <w:b w:val="false"/>
          <w:i w:val="false"/>
          <w:color w:val="000000"/>
          <w:sz w:val="28"/>
        </w:rPr>
        <w:t>
      жер қатынастары бойынша уәкілетті органның басшысы шешім жобасын қарайды, уақытша жер пайдалану шартына қол қояды және көрсетілетін қызметті берушінің басшылығына жолдайды – 1 (бір) жұмыс күні;</w:t>
      </w:r>
    </w:p>
    <w:p>
      <w:pPr>
        <w:spacing w:after="0"/>
        <w:ind w:left="0"/>
        <w:jc w:val="both"/>
      </w:pPr>
      <w:r>
        <w:rPr>
          <w:rFonts w:ascii="Times New Roman"/>
          <w:b w:val="false"/>
          <w:i w:val="false"/>
          <w:color w:val="000000"/>
          <w:sz w:val="28"/>
        </w:rPr>
        <w:t>
      көрсетілетін қызметті берушінің басшылығы шешім жобасын қарайды және оған қол қояды, жер қатынастары бойынша уәкілетті органға жолдайды – 1 (бір) жұмыс күні;</w:t>
      </w:r>
    </w:p>
    <w:p>
      <w:pPr>
        <w:spacing w:after="0"/>
        <w:ind w:left="0"/>
        <w:jc w:val="both"/>
      </w:pPr>
      <w:r>
        <w:rPr>
          <w:rFonts w:ascii="Times New Roman"/>
          <w:b w:val="false"/>
          <w:i w:val="false"/>
          <w:color w:val="000000"/>
          <w:sz w:val="28"/>
        </w:rPr>
        <w:t>
      жауапты орындаушы Мемлекеттік корпорацияға жер-кадастрлық жоспарды және уақытша жер пайдалану шартын қоса ұсынып, жер учаскесіне жер пайдалану құқығын беру туралы шешімнің көшірмесін екі данада көрсетілетін қызметті алушыға қол қойғызу үшін жолдайды – 2 (екі) жұмыс күні.</w:t>
      </w:r>
    </w:p>
    <w:bookmarkStart w:name="z16" w:id="14"/>
    <w:p>
      <w:pPr>
        <w:spacing w:after="0"/>
        <w:ind w:left="0"/>
        <w:jc w:val="both"/>
      </w:pPr>
      <w:r>
        <w:rPr>
          <w:rFonts w:ascii="Times New Roman"/>
          <w:b w:val="false"/>
          <w:i w:val="false"/>
          <w:color w:val="000000"/>
          <w:sz w:val="28"/>
        </w:rPr>
        <w:t xml:space="preserve">
      6.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жер-кадастрлық жоспар мен уақытша жер пайдалану шартын қоса ұсынып, жер учаскесіне жер пайдалану құқығын беру туралы 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жағдайларда және негіздер бойынша мемлекеттік қызметті көрсетуден бас тарту туралы жауап. </w:t>
      </w:r>
    </w:p>
    <w:bookmarkEnd w:id="14"/>
    <w:bookmarkStart w:name="z17" w:id="15"/>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сәулет және қала құрылысы саласындағы уәкілетті органның басшысы;</w:t>
      </w:r>
    </w:p>
    <w:p>
      <w:pPr>
        <w:spacing w:after="0"/>
        <w:ind w:left="0"/>
        <w:jc w:val="both"/>
      </w:pPr>
      <w:r>
        <w:rPr>
          <w:rFonts w:ascii="Times New Roman"/>
          <w:b w:val="false"/>
          <w:i w:val="false"/>
          <w:color w:val="000000"/>
          <w:sz w:val="28"/>
        </w:rPr>
        <w:t>
      4) сәулет және қала құрылысы саласындағы уәкілетті органның жауапты орындаушысы;</w:t>
      </w:r>
    </w:p>
    <w:p>
      <w:pPr>
        <w:spacing w:after="0"/>
        <w:ind w:left="0"/>
        <w:jc w:val="both"/>
      </w:pPr>
      <w:r>
        <w:rPr>
          <w:rFonts w:ascii="Times New Roman"/>
          <w:b w:val="false"/>
          <w:i w:val="false"/>
          <w:color w:val="000000"/>
          <w:sz w:val="28"/>
        </w:rPr>
        <w:t>
      5) жер қатынастары бойынша уәкілетті органның басшысы;</w:t>
      </w:r>
    </w:p>
    <w:p>
      <w:pPr>
        <w:spacing w:after="0"/>
        <w:ind w:left="0"/>
        <w:jc w:val="both"/>
      </w:pPr>
      <w:r>
        <w:rPr>
          <w:rFonts w:ascii="Times New Roman"/>
          <w:b w:val="false"/>
          <w:i w:val="false"/>
          <w:color w:val="000000"/>
          <w:sz w:val="28"/>
        </w:rPr>
        <w:t>
      6) жер қатынастары бойынша уәкілетті органның жауапты орындаушысы.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(кестеде) келтірілген.</w:t>
      </w:r>
    </w:p>
    <w:bookmarkEnd w:id="17"/>
    <w:bookmarkStart w:name="z20" w:id="1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w:t>
      </w:r>
      <w:r>
        <w:br/>
      </w:r>
      <w:r>
        <w:rPr>
          <w:rFonts w:ascii="Times New Roman"/>
          <w:b/>
          <w:i w:val="false"/>
          <w:color w:val="000000"/>
        </w:rPr>
        <w:t>өзге де көрсетілетін қызмет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сұратуын өңдеу ұзақтығын сипаттау:</w:t>
      </w:r>
    </w:p>
    <w:bookmarkEnd w:id="19"/>
    <w:p>
      <w:pPr>
        <w:spacing w:after="0"/>
        <w:ind w:left="0"/>
        <w:jc w:val="both"/>
      </w:pPr>
      <w:r>
        <w:rPr>
          <w:rFonts w:ascii="Times New Roman"/>
          <w:b w:val="false"/>
          <w:i w:val="false"/>
          <w:color w:val="000000"/>
          <w:sz w:val="28"/>
        </w:rPr>
        <w:t xml:space="preserve">
      көрсетілетін қызметті алушы қызметті алу үшін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өтініш білдірген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1) құжаттарды Мемлекеттік корпорацияға тапсырған сәттен бастап:</w:t>
      </w:r>
    </w:p>
    <w:p>
      <w:pPr>
        <w:spacing w:after="0"/>
        <w:ind w:left="0"/>
        <w:jc w:val="both"/>
      </w:pPr>
      <w:r>
        <w:rPr>
          <w:rFonts w:ascii="Times New Roman"/>
          <w:b w:val="false"/>
          <w:i w:val="false"/>
          <w:color w:val="000000"/>
          <w:sz w:val="28"/>
        </w:rPr>
        <w:t>
      1-кезең: келісуші органдардың және ұйымдардың оң қорытындыларымен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xml:space="preserve">
      1-процесс – Мемлекеттік корпорацияның қызметкері көрсетілетін қызметті алушының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елді мекен шегінде объект салу үшін жер учаскесін алу туралы өтінішін қабылдауды жүзеге асырады, өтініш иесіне жер учаскесін таңдау актісін келісу үшін қолхатты алу мерзімі көрсетілетін құжаттардың қабылданғаны туралы қолхат береді және құжаттарды көрсетілетін қызметті берушіге тапсырады;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Мемлекеттік корпорацияның қызметкерінен құжаттарды қабылдайды, тіркейді және көрсетілетін қызметті берушінің басшылығына қарау үшін тапсырады;</w:t>
      </w:r>
    </w:p>
    <w:p>
      <w:pPr>
        <w:spacing w:after="0"/>
        <w:ind w:left="0"/>
        <w:jc w:val="both"/>
      </w:pPr>
      <w:r>
        <w:rPr>
          <w:rFonts w:ascii="Times New Roman"/>
          <w:b w:val="false"/>
          <w:i w:val="false"/>
          <w:color w:val="000000"/>
          <w:sz w:val="28"/>
        </w:rPr>
        <w:t>
      3-процесс – көрсетілетін қызметті берушінің басшылығы құжаттарды қарайды және сәулет және қала құрылысы саласындағы уәкілетті органға жолдайды;</w:t>
      </w:r>
    </w:p>
    <w:p>
      <w:pPr>
        <w:spacing w:after="0"/>
        <w:ind w:left="0"/>
        <w:jc w:val="both"/>
      </w:pPr>
      <w:r>
        <w:rPr>
          <w:rFonts w:ascii="Times New Roman"/>
          <w:b w:val="false"/>
          <w:i w:val="false"/>
          <w:color w:val="000000"/>
          <w:sz w:val="28"/>
        </w:rPr>
        <w:t>
      4-процесс – сәулет және қала құрылысы саласындағы уәкілетті органның басшысы құжаттарды қарайды, жауапты орындаушыны анықтайды;</w:t>
      </w:r>
    </w:p>
    <w:p>
      <w:pPr>
        <w:spacing w:after="0"/>
        <w:ind w:left="0"/>
        <w:jc w:val="both"/>
      </w:pPr>
      <w:r>
        <w:rPr>
          <w:rFonts w:ascii="Times New Roman"/>
          <w:b w:val="false"/>
          <w:i w:val="false"/>
          <w:color w:val="000000"/>
          <w:sz w:val="28"/>
        </w:rPr>
        <w:t>
      5-процесс – жауапты орындаушы:</w:t>
      </w:r>
    </w:p>
    <w:p>
      <w:pPr>
        <w:spacing w:after="0"/>
        <w:ind w:left="0"/>
        <w:jc w:val="both"/>
      </w:pPr>
      <w:r>
        <w:rPr>
          <w:rFonts w:ascii="Times New Roman"/>
          <w:b w:val="false"/>
          <w:i w:val="false"/>
          <w:color w:val="000000"/>
          <w:sz w:val="28"/>
        </w:rPr>
        <w:t>
      таңдау актісін дайындайды;</w:t>
      </w:r>
    </w:p>
    <w:p>
      <w:pPr>
        <w:spacing w:after="0"/>
        <w:ind w:left="0"/>
        <w:jc w:val="both"/>
      </w:pPr>
      <w:r>
        <w:rPr>
          <w:rFonts w:ascii="Times New Roman"/>
          <w:b w:val="false"/>
          <w:i w:val="false"/>
          <w:color w:val="000000"/>
          <w:sz w:val="28"/>
        </w:rPr>
        <w:t>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жолдайды;</w:t>
      </w:r>
    </w:p>
    <w:p>
      <w:pPr>
        <w:spacing w:after="0"/>
        <w:ind w:left="0"/>
        <w:jc w:val="both"/>
      </w:pPr>
      <w:r>
        <w:rPr>
          <w:rFonts w:ascii="Times New Roman"/>
          <w:b w:val="false"/>
          <w:i w:val="false"/>
          <w:color w:val="000000"/>
          <w:sz w:val="28"/>
        </w:rPr>
        <w:t>
      оң шешім қабылданған жағдайда – түпкілікті таңдау актісін сәулет және қала құрылысы саласындағы уәкілетті органның басшысына бекіту үшін ұсынады;</w:t>
      </w:r>
    </w:p>
    <w:p>
      <w:pPr>
        <w:spacing w:after="0"/>
        <w:ind w:left="0"/>
        <w:jc w:val="both"/>
      </w:pPr>
      <w:r>
        <w:rPr>
          <w:rFonts w:ascii="Times New Roman"/>
          <w:b w:val="false"/>
          <w:i w:val="false"/>
          <w:color w:val="000000"/>
          <w:sz w:val="28"/>
        </w:rPr>
        <w:t>
      теріс шешім кезінде – мемлекеттік қызметті көрсетуден бас тарту туралы дәлелді жауап дайындайды және сәулет және қала құрылысы саласындағы уәкілетті органның басшысына қол қою үшін ұсынады;</w:t>
      </w:r>
    </w:p>
    <w:p>
      <w:pPr>
        <w:spacing w:after="0"/>
        <w:ind w:left="0"/>
        <w:jc w:val="both"/>
      </w:pPr>
      <w:r>
        <w:rPr>
          <w:rFonts w:ascii="Times New Roman"/>
          <w:b w:val="false"/>
          <w:i w:val="false"/>
          <w:color w:val="000000"/>
          <w:sz w:val="28"/>
        </w:rPr>
        <w:t>
      6-процесс – сәулет және қала құрылысы саласындағы уәкілетті органның басшысы түпкілікті таңдау актісін қарайды және оған қол қояды немесе мемлекеттік қызметті көрсетуден бас тарту туралы дәлелді жауап жолдайды;</w:t>
      </w:r>
    </w:p>
    <w:p>
      <w:pPr>
        <w:spacing w:after="0"/>
        <w:ind w:left="0"/>
        <w:jc w:val="both"/>
      </w:pPr>
      <w:r>
        <w:rPr>
          <w:rFonts w:ascii="Times New Roman"/>
          <w:b w:val="false"/>
          <w:i w:val="false"/>
          <w:color w:val="000000"/>
          <w:sz w:val="28"/>
        </w:rPr>
        <w:t>
      7-процесс – жауапты орындаушы көрсетілетін қызметті алушымен келісу үшін Мемлекеттік корпорацияға түпкілікті таңдау актісін және Мемлекеттік корпорация ұсынған жер-кадастрлық жоспарды дайындауға арналған есепті (сметаны) немесе мемлекеттік қызметті көрсетуден бас тарту туралы дәлелді жауап жолдайды;</w:t>
      </w:r>
    </w:p>
    <w:p>
      <w:pPr>
        <w:spacing w:after="0"/>
        <w:ind w:left="0"/>
        <w:jc w:val="both"/>
      </w:pPr>
      <w:r>
        <w:rPr>
          <w:rFonts w:ascii="Times New Roman"/>
          <w:b w:val="false"/>
          <w:i w:val="false"/>
          <w:color w:val="000000"/>
          <w:sz w:val="28"/>
        </w:rPr>
        <w:t>
      8-процесс – Мемлекеттік корпорацияның қызметкері көрсетілетін қызметті алушыға уақытша жер пайдалану шартына қол қою күні көрсетілетін, қол қойылған жер учаскесін түпкілікті таңдау актісінің қабылданғаны туралы қолхат береді, сондай-ақ өтініш иесін берілген қолхатта көрсетілген байланыс деректері бойынша ақпарат алу мүмкіндігі туралы хабардар етеді және Мемлекеттік корпорацияға көрсетілетін қызметті алушымен келісілген түпкілікті таңдау актісін және жер-кадастрлық жоспарды дайындау қызметтеріне ақы төленгені туралы төлем құжатын (түбіртекті) тапсыруды жүзеге асырады;</w:t>
      </w:r>
    </w:p>
    <w:p>
      <w:pPr>
        <w:spacing w:after="0"/>
        <w:ind w:left="0"/>
        <w:jc w:val="both"/>
      </w:pPr>
      <w:r>
        <w:rPr>
          <w:rFonts w:ascii="Times New Roman"/>
          <w:b w:val="false"/>
          <w:i w:val="false"/>
          <w:color w:val="000000"/>
          <w:sz w:val="28"/>
        </w:rPr>
        <w:t>
      2-кезең: көрсетілетін қызметті алушы түпкілікті таңдау актісі мен жер-кадастрлық жұмыстар қызметтеріне ақы төлеуді келіскен кезде – жер учаскесіне жер пайдалану құқығын беру туралы шешімді шығару – 22 (жиырма екі) жұмыс күні;</w:t>
      </w:r>
    </w:p>
    <w:p>
      <w:pPr>
        <w:spacing w:after="0"/>
        <w:ind w:left="0"/>
        <w:jc w:val="both"/>
      </w:pPr>
      <w:r>
        <w:rPr>
          <w:rFonts w:ascii="Times New Roman"/>
          <w:b w:val="false"/>
          <w:i w:val="false"/>
          <w:color w:val="000000"/>
          <w:sz w:val="28"/>
        </w:rPr>
        <w:t>
      9-процесс – Мемлекеттік корпорация жер-кадастрлық жоспарды дайындауға ақы төленген жағдайда, оны жер қатынастары бойынша уәкілетті органға жолдайды;</w:t>
      </w:r>
    </w:p>
    <w:p>
      <w:pPr>
        <w:spacing w:after="0"/>
        <w:ind w:left="0"/>
        <w:jc w:val="both"/>
      </w:pPr>
      <w:r>
        <w:rPr>
          <w:rFonts w:ascii="Times New Roman"/>
          <w:b w:val="false"/>
          <w:i w:val="false"/>
          <w:color w:val="000000"/>
          <w:sz w:val="28"/>
        </w:rPr>
        <w:t>
      10-процесс – жер қатынастары бойынша уәкілетті органның басшысы жер-кадастрлық жоспарды қарайды, бекітеді және жауапты орындаушыны анықтайды;</w:t>
      </w:r>
    </w:p>
    <w:p>
      <w:pPr>
        <w:spacing w:after="0"/>
        <w:ind w:left="0"/>
        <w:jc w:val="both"/>
      </w:pPr>
      <w:r>
        <w:rPr>
          <w:rFonts w:ascii="Times New Roman"/>
          <w:b w:val="false"/>
          <w:i w:val="false"/>
          <w:color w:val="000000"/>
          <w:sz w:val="28"/>
        </w:rPr>
        <w:t>
      11-процесс – жауапты орындаушы көрсетілетін қызметті берушінің жер учаскесіне құқық беру туралы шешім жобасын және уақытша жер пайдалану шартын дайындайды;</w:t>
      </w:r>
    </w:p>
    <w:p>
      <w:pPr>
        <w:spacing w:after="0"/>
        <w:ind w:left="0"/>
        <w:jc w:val="both"/>
      </w:pPr>
      <w:r>
        <w:rPr>
          <w:rFonts w:ascii="Times New Roman"/>
          <w:b w:val="false"/>
          <w:i w:val="false"/>
          <w:color w:val="000000"/>
          <w:sz w:val="28"/>
        </w:rPr>
        <w:t>
      12-процесс – жер қатынастары бойынша уәкілетті органның басшысы шешім жобасын қарайды, уақытша жер пайдалану шартына қол қояды және көрсетілетін қызметті берушінің басшылығына жолдайды;</w:t>
      </w:r>
    </w:p>
    <w:p>
      <w:pPr>
        <w:spacing w:after="0"/>
        <w:ind w:left="0"/>
        <w:jc w:val="both"/>
      </w:pPr>
      <w:r>
        <w:rPr>
          <w:rFonts w:ascii="Times New Roman"/>
          <w:b w:val="false"/>
          <w:i w:val="false"/>
          <w:color w:val="000000"/>
          <w:sz w:val="28"/>
        </w:rPr>
        <w:t>
      13-процесс – көрсетілетін қызметті берушінің басшылығы шешім жобасын қарайды және оған қол қояды және жер қатынастары бойынша уәкілетті органға жолдайды;</w:t>
      </w:r>
    </w:p>
    <w:p>
      <w:pPr>
        <w:spacing w:after="0"/>
        <w:ind w:left="0"/>
        <w:jc w:val="both"/>
      </w:pPr>
      <w:r>
        <w:rPr>
          <w:rFonts w:ascii="Times New Roman"/>
          <w:b w:val="false"/>
          <w:i w:val="false"/>
          <w:color w:val="000000"/>
          <w:sz w:val="28"/>
        </w:rPr>
        <w:t>
      14-процесс – жауапты орындаушы Мемлекеттік корпорацияға жер-кадастрлық жоспарды және уақытша жер пайдалану шартын қоса ұсынып, жер учаскесіне жер пайдалану құқығын беру туралы шешімнің көшірмесін екі данада өтініш иесіне қол қойғызу үшін жолдайды;</w:t>
      </w:r>
    </w:p>
    <w:p>
      <w:pPr>
        <w:spacing w:after="0"/>
        <w:ind w:left="0"/>
        <w:jc w:val="both"/>
      </w:pPr>
      <w:r>
        <w:rPr>
          <w:rFonts w:ascii="Times New Roman"/>
          <w:b w:val="false"/>
          <w:i w:val="false"/>
          <w:color w:val="000000"/>
          <w:sz w:val="28"/>
        </w:rPr>
        <w:t>
      15-процесс – Мемлекеттік корпорацияның қызметкері құжаттарды беруді жүзеге асырады және көрсетілетін қызметті алушыға уақытша жер пайдалану шартына екі данада қол қойғызады.</w:t>
      </w:r>
    </w:p>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1) құжаттарды порталға тапсырған сәттен бастап:</w:t>
      </w:r>
    </w:p>
    <w:p>
      <w:pPr>
        <w:spacing w:after="0"/>
        <w:ind w:left="0"/>
        <w:jc w:val="both"/>
      </w:pPr>
      <w:r>
        <w:rPr>
          <w:rFonts w:ascii="Times New Roman"/>
          <w:b w:val="false"/>
          <w:i w:val="false"/>
          <w:color w:val="000000"/>
          <w:sz w:val="28"/>
        </w:rPr>
        <w:t>
      1-кезең: келісуші органдардың және ұйымдардың оң қорытындыларымен жер учаскесін таңдау актісін дайындау – 28 (жиырма сегіз) жұмыс күні;</w:t>
      </w:r>
    </w:p>
    <w:p>
      <w:pPr>
        <w:spacing w:after="0"/>
        <w:ind w:left="0"/>
        <w:jc w:val="both"/>
      </w:pPr>
      <w:r>
        <w:rPr>
          <w:rFonts w:ascii="Times New Roman"/>
          <w:b w:val="false"/>
          <w:i w:val="false"/>
          <w:color w:val="000000"/>
          <w:sz w:val="28"/>
        </w:rPr>
        <w:t>
      2-кезең: көрсетілетін қызметті алушы түпкілікті таңдау актісін келіскенде және жер-кадастрлық жұмыстар қызметтеріне ақы төлеген кезде – жер учаскесіне жер пайдалану құқығын беру туралы шешімді шығару – 22 (жиырма екі) жұмыс күні;</w:t>
      </w:r>
    </w:p>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алушының қызметті алу үшін порталға ЖСН/БСН және парольді енгізу процесі (авторландыру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порталда көрсетілетін қызметті алушының деректерінде бұзушылықтардың болуына байланысты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w:t>
      </w:r>
    </w:p>
    <w:p>
      <w:pPr>
        <w:spacing w:after="0"/>
        <w:ind w:left="0"/>
        <w:jc w:val="both"/>
      </w:pPr>
      <w:r>
        <w:rPr>
          <w:rFonts w:ascii="Times New Roman"/>
          <w:b w:val="false"/>
          <w:i w:val="false"/>
          <w:color w:val="000000"/>
          <w:sz w:val="28"/>
        </w:rPr>
        <w:t>
      4-процесс – қызмет ақысын "электрондық үкіметтің" төлем шлюзінде төлеу, осы ақпараттың порталға түсуі;</w:t>
      </w:r>
    </w:p>
    <w:p>
      <w:pPr>
        <w:spacing w:after="0"/>
        <w:ind w:left="0"/>
        <w:jc w:val="both"/>
      </w:pPr>
      <w:r>
        <w:rPr>
          <w:rFonts w:ascii="Times New Roman"/>
          <w:b w:val="false"/>
          <w:i w:val="false"/>
          <w:color w:val="000000"/>
          <w:sz w:val="28"/>
        </w:rPr>
        <w:t>
      2-шарт – ақпараттық жүйеде қызметті көрсету үшін төлем жүргізу фактісін тексеру;</w:t>
      </w:r>
    </w:p>
    <w:p>
      <w:pPr>
        <w:spacing w:after="0"/>
        <w:ind w:left="0"/>
        <w:jc w:val="both"/>
      </w:pPr>
      <w:r>
        <w:rPr>
          <w:rFonts w:ascii="Times New Roman"/>
          <w:b w:val="false"/>
          <w:i w:val="false"/>
          <w:color w:val="000000"/>
          <w:sz w:val="28"/>
        </w:rPr>
        <w:t>
      5-процесс – порталда қызметті көрсету үшін төлемнің жоқтығына байланысты сұратылып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3-шарт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сәйкестігін (сұраныста көрсетілген ЖСН/БСН мен ЭЦҚ тіркеу куәлігінде көрсетілген ЖСН/БСН арасындағы) порталда тексеру;</w:t>
      </w:r>
    </w:p>
    <w:p>
      <w:pPr>
        <w:spacing w:after="0"/>
        <w:ind w:left="0"/>
        <w:jc w:val="both"/>
      </w:pPr>
      <w:r>
        <w:rPr>
          <w:rFonts w:ascii="Times New Roman"/>
          <w:b w:val="false"/>
          <w:i w:val="false"/>
          <w:color w:val="000000"/>
          <w:sz w:val="28"/>
        </w:rPr>
        <w:t>
      7-процесс – көрсетілетін қызметті алушының ЭЦҚ дұрыстығының расталмауына байланысты сұратылып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8-процесс – көрсетілетін қызметті алушының ЭЦҚ арқылы қызмет көрсету сұрауының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9-процесс – порталда сұрауды тіркеу және өңдеу;</w:t>
      </w:r>
    </w:p>
    <w:p>
      <w:pPr>
        <w:spacing w:after="0"/>
        <w:ind w:left="0"/>
        <w:jc w:val="both"/>
      </w:pPr>
      <w:r>
        <w:rPr>
          <w:rFonts w:ascii="Times New Roman"/>
          <w:b w:val="false"/>
          <w:i w:val="false"/>
          <w:color w:val="000000"/>
          <w:sz w:val="28"/>
        </w:rPr>
        <w:t xml:space="preserve">
      4-шарт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негіздерге сәйкестігін аумақтық бөлімшенің тексеруі;</w:t>
      </w:r>
    </w:p>
    <w:p>
      <w:pPr>
        <w:spacing w:after="0"/>
        <w:ind w:left="0"/>
        <w:jc w:val="both"/>
      </w:pPr>
      <w:r>
        <w:rPr>
          <w:rFonts w:ascii="Times New Roman"/>
          <w:b w:val="false"/>
          <w:i w:val="false"/>
          <w:color w:val="000000"/>
          <w:sz w:val="28"/>
        </w:rPr>
        <w:t>
      10-процесс – қорытынды негізінде порталда көрсетілетін қызметті алушының деректерінде бұзушылықтардың бар болуымен байланысты сұралып отырған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11-процесс – көрсетілетін қызметті алушының порталда қалыптастырылған қызмет нәтижесін (электрондық құжат нысанындағы хабарламаны) алуы. Электрондық құжат көрсетілетін қызметті берушінің уәкілетті адамының ЭЦҚ-сын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диаграммаларда келтірілген.</w:t>
      </w:r>
    </w:p>
    <w:bookmarkStart w:name="z23" w:id="21"/>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реттілігін толық сипаттау, сондай-ақ көрсетілетін қызмет берушілермен және (немесе) Мемлекеттік корпорациямен өзара іс-қимыл тәртібін және мемлекеттік қызмет көрсету үдерісінде ақпараттық жүйелерді қолдану тәртібін сипаттау осы регламенттің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w:t>
            </w:r>
            <w:r>
              <w:br/>
            </w:r>
            <w:r>
              <w:rPr>
                <w:rFonts w:ascii="Times New Roman"/>
                <w:b w:val="false"/>
                <w:i w:val="false"/>
                <w:color w:val="000000"/>
                <w:sz w:val="20"/>
              </w:rPr>
              <w:t>салу 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Құрылымдық бөлімшелердің (қызметкерлердің) рәсімдер (іс-қимылдар)</w:t>
      </w:r>
      <w:r>
        <w:br/>
      </w:r>
      <w:r>
        <w:rPr>
          <w:rFonts w:ascii="Times New Roman"/>
          <w:b/>
          <w:i w:val="false"/>
          <w:color w:val="000000"/>
        </w:rPr>
        <w:t>реттілігін сипаттау 1-кезең: келісуші органдардың және ұйымдардың оң</w:t>
      </w:r>
      <w:r>
        <w:br/>
      </w:r>
      <w:r>
        <w:rPr>
          <w:rFonts w:ascii="Times New Roman"/>
          <w:b/>
          <w:i w:val="false"/>
          <w:color w:val="000000"/>
        </w:rPr>
        <w:t>қорытындыларымен жер учаскесін таңдау актісін</w:t>
      </w:r>
      <w:r>
        <w:br/>
      </w:r>
      <w:r>
        <w:rPr>
          <w:rFonts w:ascii="Times New Roman"/>
          <w:b/>
          <w:i w:val="false"/>
          <w:color w:val="000000"/>
        </w:rPr>
        <w:t>дайындау – 28 (жиырма сегіз) жұмыс күні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245"/>
        <w:gridCol w:w="1112"/>
        <w:gridCol w:w="915"/>
        <w:gridCol w:w="915"/>
        <w:gridCol w:w="3781"/>
        <w:gridCol w:w="1444"/>
        <w:gridCol w:w="2533"/>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процестің іс-қимылы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уәкілетті органның басшысы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саласындағы уәкілетті органның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 және тіркеу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актісін дайындау;</w:t>
            </w:r>
            <w:r>
              <w:br/>
            </w:r>
            <w:r>
              <w:rPr>
                <w:rFonts w:ascii="Times New Roman"/>
                <w:b w:val="false"/>
                <w:i w:val="false"/>
                <w:color w:val="000000"/>
                <w:sz w:val="20"/>
              </w:rPr>
              <w:t>
Таңдау актісін бір мезгілде барлық мүдделі мемлекеттік органдарға, тиісті қызметтерге және Мемлекеттік корпорацияға мәлімделген нысаналы мақсаты бойынша жер учаскесін беру мүмкіндігі туралы тиісті қорытынды дайындау үшін келісуге жолдау;</w:t>
            </w:r>
            <w:r>
              <w:br/>
            </w:r>
            <w:r>
              <w:rPr>
                <w:rFonts w:ascii="Times New Roman"/>
                <w:b w:val="false"/>
                <w:i w:val="false"/>
                <w:color w:val="000000"/>
                <w:sz w:val="20"/>
              </w:rPr>
              <w:t>
Оң шешім қабылданған жағдайда – түпкілікті таңдау актісін сәулет және қала құрылысы саласындағы уәкілетті органның басшысына бекіту үшін ұсыну;</w:t>
            </w:r>
            <w:r>
              <w:br/>
            </w:r>
            <w:r>
              <w:rPr>
                <w:rFonts w:ascii="Times New Roman"/>
                <w:b w:val="false"/>
                <w:i w:val="false"/>
                <w:color w:val="000000"/>
                <w:sz w:val="20"/>
              </w:rPr>
              <w:t>
Теріс шешім кезінде – мемлекеттік қызметті көрсетуден бас тарту туралы дәлелді жауаптың жобасын дайындау және сәулет және қала құрылысы саласындағы уәкілетті органның басшысына қол қою үшін жолдау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актісін қарау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таңдау актісін және Мемлекеттік корпорация ұсынған жер-кадастрлық жоспарды дайындауға арналған есепті (сметаны) Мемлекеттік корпорацияға көрсетілетін қызметті алушымен келісу үшін жолдау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ұйымдастыру-өкімші шешім)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басшылығына қарау үшін тапсыру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қала құрылысы саласындағы уәкілетті органға жолдау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таңдау актісі немесе мемлекеттік қызметті көрсетуден бас тарту туралы дәлелді жауаптың жобасы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таңдау актісіне немесе мемлекеттік қызметті көрсетуден бас тарту туралы дәлелді жауапқа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келісу немесе мемлекеттік қызметті көрсетуден бас тарту туралы дәлелді жауап</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12 (он екі) жұмыс күні 2 (екі) жұмыс күні 1 (бір) жұмыс күні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bookmarkStart w:name="z26" w:id="23"/>
    <w:p>
      <w:pPr>
        <w:spacing w:after="0"/>
        <w:ind w:left="0"/>
        <w:jc w:val="left"/>
      </w:pPr>
      <w:r>
        <w:rPr>
          <w:rFonts w:ascii="Times New Roman"/>
          <w:b/>
          <w:i w:val="false"/>
          <w:color w:val="000000"/>
        </w:rPr>
        <w:t xml:space="preserve"> 2-кезең: көрсетілетін қызметті алушы түпкілікті таңдау актісін келіскенде</w:t>
      </w:r>
      <w:r>
        <w:br/>
      </w:r>
      <w:r>
        <w:rPr>
          <w:rFonts w:ascii="Times New Roman"/>
          <w:b/>
          <w:i w:val="false"/>
          <w:color w:val="000000"/>
        </w:rPr>
        <w:t>және жер-кадастрлық жұмыстар қызметтеріне ақы төлеген кезде – жер учаскесіне жер</w:t>
      </w:r>
      <w:r>
        <w:br/>
      </w:r>
      <w:r>
        <w:rPr>
          <w:rFonts w:ascii="Times New Roman"/>
          <w:b/>
          <w:i w:val="false"/>
          <w:color w:val="000000"/>
        </w:rPr>
        <w:t>пайдалану құқығын беру туралы шешімді шығару – 22 (жиырма екі) жұмыс күні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649"/>
        <w:gridCol w:w="1213"/>
        <w:gridCol w:w="2176"/>
        <w:gridCol w:w="1389"/>
        <w:gridCol w:w="1213"/>
        <w:gridCol w:w="418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бойынша уәкілетті органның басшысы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бойынша уәкілетті органның басшысы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(процестің, </w:t>
            </w:r>
            <w:r>
              <w:br/>
            </w:r>
            <w:r>
              <w:rPr>
                <w:rFonts w:ascii="Times New Roman"/>
                <w:b w:val="false"/>
                <w:i w:val="false"/>
                <w:color w:val="000000"/>
                <w:sz w:val="20"/>
              </w:rPr>
              <w:t>
рәсімнің, операцияның)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Жер-кадастрлық жоспарды бекіту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 жобасын және уақытша жер пайдалану шартын дайындау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қарау, уақытша жер пайдалану шартына қол қою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жобасын қарау және оған қол қою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жер-кадастрлық жоспарды және уақытша жер пайдалану шартын қоса ұсынып, жер учаскесіне жер пайдалану құқығын беру туралы шешім көшірмесін екі данада көрсетілетін қызметті алушыға қол қойғызу үшін жолдау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(деректер, құжат, ұйымдастыру-өкімші шешім)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 анықтау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жобасы, уақытша жер пайдалану шарты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басшылығына жолдау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Шешімді уәкілетті органға жолдау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беру және көрсетілетін қызметті алушыға шартқа екі данада қол қойғызу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 көрсету кезінде әрекет ететін ақпараттық</w:t>
      </w:r>
      <w:r>
        <w:br/>
      </w:r>
      <w:r>
        <w:rPr>
          <w:rFonts w:ascii="Times New Roman"/>
          <w:b/>
          <w:i w:val="false"/>
          <w:color w:val="000000"/>
        </w:rPr>
        <w:t xml:space="preserve">жүйелердің функционалдық өзара іс-қимыл диаграммасы </w:t>
      </w:r>
    </w:p>
    <w:bookmarkEnd w:id="24"/>
    <w:p>
      <w:pPr>
        <w:spacing w:after="0"/>
        <w:ind w:left="0"/>
        <w:jc w:val="both"/>
      </w:pPr>
      <w:r>
        <w:drawing>
          <wp:inline distT="0" distB="0" distL="0" distR="0">
            <wp:extent cx="73533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3289300"/>
                    </a:xfrm>
                    <a:prstGeom prst="rect">
                      <a:avLst/>
                    </a:prstGeom>
                  </pic:spPr>
                </pic:pic>
              </a:graphicData>
            </a:graphic>
          </wp:inline>
        </w:drawing>
      </w:r>
    </w:p>
    <w:p>
      <w:pPr>
        <w:spacing w:after="0"/>
        <w:ind w:left="0"/>
        <w:jc w:val="left"/>
      </w:pPr>
      <w:r>
        <w:br/>
      </w:r>
    </w:p>
    <w:bookmarkStart w:name="z29" w:id="25"/>
    <w:p>
      <w:pPr>
        <w:spacing w:after="0"/>
        <w:ind w:left="0"/>
        <w:jc w:val="left"/>
      </w:pPr>
      <w:r>
        <w:rPr>
          <w:rFonts w:ascii="Times New Roman"/>
          <w:b/>
          <w:i w:val="false"/>
          <w:color w:val="000000"/>
        </w:rPr>
        <w:t xml:space="preserve"> Шартты белгілері мен қысқартулар</w:t>
      </w:r>
    </w:p>
    <w:bookmarkEnd w:id="25"/>
    <w:p>
      <w:pPr>
        <w:spacing w:after="0"/>
        <w:ind w:left="0"/>
        <w:jc w:val="left"/>
      </w:pPr>
      <w:r>
        <w:br/>
      </w:r>
    </w:p>
    <w:p>
      <w:pPr>
        <w:spacing w:after="0"/>
        <w:ind w:left="0"/>
        <w:jc w:val="both"/>
      </w:pPr>
      <w:r>
        <w:drawing>
          <wp:inline distT="0" distB="0" distL="0" distR="0">
            <wp:extent cx="61214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214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1" w:id="26"/>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w:t>
      </w:r>
      <w:r>
        <w:br/>
      </w:r>
      <w:r>
        <w:rPr>
          <w:rFonts w:ascii="Times New Roman"/>
          <w:b/>
          <w:i w:val="false"/>
          <w:color w:val="000000"/>
        </w:rPr>
        <w:t>көрсетудің бизнес-процестерінің анықтамалығы</w:t>
      </w:r>
      <w:r>
        <w:br/>
      </w:r>
      <w:r>
        <w:rPr>
          <w:rFonts w:ascii="Times New Roman"/>
          <w:b/>
          <w:i w:val="false"/>
          <w:color w:val="000000"/>
        </w:rPr>
        <w:t>1-кезең: келісуші органдардың және ұйымдардың оң қорытындыларымен</w:t>
      </w:r>
      <w:r>
        <w:br/>
      </w:r>
      <w:r>
        <w:rPr>
          <w:rFonts w:ascii="Times New Roman"/>
          <w:b/>
          <w:i w:val="false"/>
          <w:color w:val="000000"/>
        </w:rPr>
        <w:t xml:space="preserve">жер учаскесін таңдау актісін дайындау – 28 (жиырма сегіз) жұмыс күні </w:t>
      </w:r>
    </w:p>
    <w:bookmarkEnd w:id="26"/>
    <w:p>
      <w:pPr>
        <w:spacing w:after="0"/>
        <w:ind w:left="0"/>
        <w:jc w:val="both"/>
      </w:pPr>
      <w:r>
        <w:drawing>
          <wp:inline distT="0" distB="0" distL="0" distR="0">
            <wp:extent cx="70866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4279900"/>
                    </a:xfrm>
                    <a:prstGeom prst="rect">
                      <a:avLst/>
                    </a:prstGeom>
                  </pic:spPr>
                </pic:pic>
              </a:graphicData>
            </a:graphic>
          </wp:inline>
        </w:drawing>
      </w:r>
    </w:p>
    <w:p>
      <w:pPr>
        <w:spacing w:after="0"/>
        <w:ind w:left="0"/>
        <w:jc w:val="left"/>
      </w:pPr>
      <w:r>
        <w:br/>
      </w:r>
    </w:p>
    <w:bookmarkStart w:name="z32" w:id="27"/>
    <w:p>
      <w:pPr>
        <w:spacing w:after="0"/>
        <w:ind w:left="0"/>
        <w:jc w:val="left"/>
      </w:pPr>
      <w:r>
        <w:rPr>
          <w:rFonts w:ascii="Times New Roman"/>
          <w:b/>
          <w:i w:val="false"/>
          <w:color w:val="000000"/>
        </w:rPr>
        <w:t xml:space="preserve"> "Елді мекен шегінде объект салу үшін жер учаскесін беру" мемлекеттік қызмет</w:t>
      </w:r>
      <w:r>
        <w:br/>
      </w:r>
      <w:r>
        <w:rPr>
          <w:rFonts w:ascii="Times New Roman"/>
          <w:b/>
          <w:i w:val="false"/>
          <w:color w:val="000000"/>
        </w:rPr>
        <w:t>көрсетудің бизнес-процестерінің анықтамалығы 2-кезең: көрсетілетін қызметті</w:t>
      </w:r>
      <w:r>
        <w:br/>
      </w:r>
      <w:r>
        <w:rPr>
          <w:rFonts w:ascii="Times New Roman"/>
          <w:b/>
          <w:i w:val="false"/>
          <w:color w:val="000000"/>
        </w:rPr>
        <w:t>алушы түпкілікті таңдау актісін келіскенде және жер-кадастрлық жұмыстар</w:t>
      </w:r>
      <w:r>
        <w:br/>
      </w:r>
      <w:r>
        <w:rPr>
          <w:rFonts w:ascii="Times New Roman"/>
          <w:b/>
          <w:i w:val="false"/>
          <w:color w:val="000000"/>
        </w:rPr>
        <w:t>қызметтеріне ақы төлеген кезде – жер учаскесіне жер пайдалану құқығын беру</w:t>
      </w:r>
      <w:r>
        <w:br/>
      </w:r>
      <w:r>
        <w:rPr>
          <w:rFonts w:ascii="Times New Roman"/>
          <w:b/>
          <w:i w:val="false"/>
          <w:color w:val="000000"/>
        </w:rPr>
        <w:t xml:space="preserve">туралы шешімді шығару – 22 (жиырма екі) жұмыс күні </w:t>
      </w:r>
    </w:p>
    <w:bookmarkEnd w:id="27"/>
    <w:p>
      <w:pPr>
        <w:spacing w:after="0"/>
        <w:ind w:left="0"/>
        <w:jc w:val="both"/>
      </w:pPr>
      <w:r>
        <w:drawing>
          <wp:inline distT="0" distB="0" distL="0" distR="0">
            <wp:extent cx="69723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4203700"/>
                    </a:xfrm>
                    <a:prstGeom prst="rect">
                      <a:avLst/>
                    </a:prstGeom>
                  </pic:spPr>
                </pic:pic>
              </a:graphicData>
            </a:graphic>
          </wp:inline>
        </w:drawing>
      </w:r>
    </w:p>
    <w:p>
      <w:pPr>
        <w:spacing w:after="0"/>
        <w:ind w:left="0"/>
        <w:jc w:val="left"/>
      </w:pPr>
      <w:r>
        <w:br/>
      </w:r>
    </w:p>
    <w:bookmarkStart w:name="z33" w:id="28"/>
    <w:p>
      <w:pPr>
        <w:spacing w:after="0"/>
        <w:ind w:left="0"/>
        <w:jc w:val="left"/>
      </w:pPr>
      <w:r>
        <w:rPr>
          <w:rFonts w:ascii="Times New Roman"/>
          <w:b/>
          <w:i w:val="false"/>
          <w:color w:val="000000"/>
        </w:rPr>
        <w:t xml:space="preserve"> Шартты белгілері:</w:t>
      </w:r>
    </w:p>
    <w:bookmarkEnd w:id="28"/>
    <w:p>
      <w:pPr>
        <w:spacing w:after="0"/>
        <w:ind w:left="0"/>
        <w:jc w:val="left"/>
      </w:pPr>
      <w:r>
        <w:br/>
      </w:r>
    </w:p>
    <w:p>
      <w:pPr>
        <w:spacing w:after="0"/>
        <w:ind w:left="0"/>
        <w:jc w:val="both"/>
      </w:pPr>
      <w:r>
        <w:drawing>
          <wp:inline distT="0" distB="0" distL="0" distR="0">
            <wp:extent cx="53848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848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