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0efdf" w14:textId="e20ef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(V шақырылған кезекті XLV сессия) 2015 жылғы 24 желтоқсандағы "2016 - 2018 жылдарға арналған Екібастұз қаласының бюджеті туралы" № 369/45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2016 жылғы 08 шілдедегі № 42/7 шешімі. Павлодар облысының Әділет департаментінде 2016 жылғы 01 тамызда № 5188 болып тіркелді. Күші жойылды - Павлодар облысы Екібастұз қалалық мәслихатының 2017 жылғы 17 наурыздағы № 114/15 (алғашқы ресми жарияланған күнінен бастап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Екібастұз қалалық мәслихатының 17.03.2017 № 114/15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Павлодар облыстық мәслихатының 2016 жылғы 22 маусымдағы "Облыстық мәслихаттың (V сайланған ХLVІ сессиясы) 2015 жылғы 10 желтоқсандағы "2016 - 2018 жылдарға арналған облыстық бюджет туралы" № 394/46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№ 30/4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бюджеттік қаржыларды тиімді пайдалану мақсатында, Екібастұз қалалық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Екібастұз қалалық мәслихатының 2015 жылғы 24 желтоқсандағы "2016 - 2018 жылдарға арналған Екібастұз қаласының бюджеті туралы" № 369/45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4868 болып тіркелген, 2016 жылғы 8 қаңтардағы "Отарқа" газетінде, 2016 жылғы 8 қаңтардағы "Голос Экибастуза"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"14 668 438" деген сандар "15 542 922"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"11 509 598" деген сандар "12 216 521"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"46 784" деген сандар "334 806"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"230 718" деген сандар "113 538"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"2 881 338" деген сандар "2 878 057"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 "15 275 487" деген сандар "16 442 971"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"1 633 096" деген сандар "1 633 168"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"3 253" деген сандар "3 181"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"-168 323" деген сандар "-161 323"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"0" деген сан "7 000"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тармақшасында "-2 071 822" деген сандар "-2 371 894"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тармақшасында "2 071 822" деген сандар "2 371 894"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Екібастұз қалалық мәслихатының экономика, бюджет және кәсіпкерлік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2016 жылдың 1 қаңтардан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шілдедегі (VI шақырылған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VII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(V шақырылған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ХLV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369/45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Екібастұз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955"/>
        <w:gridCol w:w="558"/>
        <w:gridCol w:w="6477"/>
        <w:gridCol w:w="37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15 542 922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12 216 521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1 588 224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1 588 224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4 948 056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әрекеттердi жасағаны және (немесе) оған уәкiлеттiгi бар мемлекеттiк органдар немесе лауазымды адамдар құжаттар бергенi үшiн алынатын міндеттi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2 878 057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2 878 057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2 878 057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473"/>
        <w:gridCol w:w="1320"/>
        <w:gridCol w:w="1320"/>
        <w:gridCol w:w="5193"/>
        <w:gridCol w:w="3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16 442 971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қызметiн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тәртiп, қауiпсiздiк, құқықтық, сот, қылмыстық-атқару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7 919 302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2 257 548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5 268 529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4 845 218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үй, инженерлік-коммуникациялық инфрақұрылымды және еңбекші жастарға арналған жатақханалар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4 227 119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4 227 119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4 227 119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2266"/>
        <w:gridCol w:w="1324"/>
        <w:gridCol w:w="2747"/>
        <w:gridCol w:w="4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577"/>
        <w:gridCol w:w="1402"/>
        <w:gridCol w:w="1402"/>
        <w:gridCol w:w="4807"/>
        <w:gridCol w:w="3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-161 323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1834"/>
        <w:gridCol w:w="1071"/>
        <w:gridCol w:w="3038"/>
        <w:gridCol w:w="52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1"/>
        <w:gridCol w:w="7009"/>
      </w:tblGrid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-2 371 894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2 371 894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шілдедегі (VI шақырылған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VII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(V шақырылған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ХLV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369/45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Екібастұз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955"/>
        <w:gridCol w:w="558"/>
        <w:gridCol w:w="6477"/>
        <w:gridCol w:w="37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17 474 970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5 495 193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5 495 193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6 088 094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әрекеттердi жасағаны және (немесе) оған уәкiлеттiгi бар мемлекеттiк органдар немесе лауазымды адамдар құжаттар бергенi үшiн алынатын міндеттi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түсетін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480"/>
        <w:gridCol w:w="1338"/>
        <w:gridCol w:w="1338"/>
        <w:gridCol w:w="5093"/>
        <w:gridCol w:w="32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17 802 034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қызметiн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тәртiп, қауiпсiздiк, құқықтық, сот, қылмыстық-атқару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4 901 972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3 519 197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3 512 316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8 972 617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8 972 617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8 972 617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8 972 617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2266"/>
        <w:gridCol w:w="1324"/>
        <w:gridCol w:w="2747"/>
        <w:gridCol w:w="4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3"/>
        <w:gridCol w:w="1243"/>
        <w:gridCol w:w="1243"/>
        <w:gridCol w:w="1243"/>
        <w:gridCol w:w="4900"/>
        <w:gridCol w:w="2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7"/>
        <w:gridCol w:w="2477"/>
        <w:gridCol w:w="1447"/>
        <w:gridCol w:w="4103"/>
        <w:gridCol w:w="28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3"/>
        <w:gridCol w:w="6457"/>
      </w:tblGrid>
      <w:tr>
        <w:trPr>
          <w:trHeight w:val="30" w:hRule="atLeast"/>
        </w:trPr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-248 781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шілдедегі (VI шақырылған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VII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(V шақырылған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ХLV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369/45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кент, ауыл, ауылдық округтердің</w:t>
      </w:r>
      <w:r>
        <w:br/>
      </w:r>
      <w:r>
        <w:rPr>
          <w:rFonts w:ascii="Times New Roman"/>
          <w:b/>
          <w:i w:val="false"/>
          <w:color w:val="000000"/>
        </w:rPr>
        <w:t>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748"/>
        <w:gridCol w:w="1816"/>
        <w:gridCol w:w="1816"/>
        <w:gridCol w:w="66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Бәйет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Темiржол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Бесқауға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Академик Әлкей Марғұлан атындағы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Шиқылдақ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Құдайкөл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Сарықамыс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Солнечный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Төрт-Құдық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Шідерті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шілдедегі (VI шақырылған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VII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(V шақырылған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ХLV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369/45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жоғары тұрған бюджеттерден бөлінген,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96"/>
        <w:gridCol w:w="2961"/>
      </w:tblGrid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қ/қ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трансферттердің мақсаты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2 878 057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НЫСАНАЛЫ ТРАНСФЕРТТЕР 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нысаналы ағымдағы трансферттер: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санитарлық союға жіберілетін, бруцеллезбен ауыратын ауыл шаруашылығы жануарларының құнын өтеуге ауру жануарларды санитарлық союды 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-мемлекеттік органдардың функцияларын мемлекеттік басқарудың төмен тұрған деңгейлерінен жоғарғы деңгейлерге беруге байланысты, 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мамандандырылмаған БЖСМ қызметін қамтамасыз 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балалар мен жасөспірімдердің психикалық денсаулығын тексеру және халыққа психологиялық-медициналық-педагогтік консультациялық көмек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патронат тәрбиешiлерге берiлген баланы (балаларды) күтіп-бағуға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жалпы білім беретін мектептердің Интернет желісіне қорғалған қолжетімділігін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жалпы білім беру мектептерін робот техникасы кабинеттерімен жабдықтауға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НЫСАНАЛЫ ТРАНСФЕРТТЕР БАРЛЫҒЫ: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ағымдағы трансферттер: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азаматтық хал актілерін тіркеу бөлімдерінің штат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арнаулы әлеуметтік қызметтер стандарттарын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"Өрлеу" жобасы бойынша шартты ақшалай көмек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мүгедектердің құқықтарын қамтамасыз ету және өмір сүру сапасын жақсарту жөніндегі іс-шаралар жоспарын іске асыруға, 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мүгедектерді міндетті гигиеналық құралдармен қамтамасыз ету нормаларын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агроөнеркәсіп кешенінің жергілікті атқарушы органдарының бөлімшелерін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әкімшілік мемлекеттік қызметшілердің еңбекақысын төлеу деңгейін көтеруге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еңбекақы төлеу жүйесінің жаңа моделі бойынша еңбекке ақы төлеуге және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айлықақысына ерекше еңбек жағдайлары үшін ай сайынғы үстемеақы төлеуге (соның ішінде мұғалімдерге үш деңгейлік үстемақыға)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1 923 580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НЫСАНАЛЫ ТРАНСФЕРТТЕР 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даму трансферті: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шілдедегі (VI шақырылған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VII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(V шақырылған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ХLV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369/45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жергілікті өзін-өзі басқару</w:t>
      </w:r>
      <w:r>
        <w:br/>
      </w:r>
      <w:r>
        <w:rPr>
          <w:rFonts w:ascii="Times New Roman"/>
          <w:b/>
          <w:i w:val="false"/>
          <w:color w:val="000000"/>
        </w:rPr>
        <w:t>органдарына берілетін трансферттерді үлестіру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2763"/>
        <w:gridCol w:w="6783"/>
      </w:tblGrid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әкімшілерінің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Бәйет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Темiржол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Бесқауға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Академик Әлкей Марғұлан атындағы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Шиқылдақ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Құдайкөл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Сарықамыс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Төрт-Құдық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Солнечный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Шідерті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