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4e5c" w14:textId="9f74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2016 жылғы 23 ақпандағы № 30 қаулысы. Павлодар облысының Әділет департаментінде 2016 жылғы 14 наурызда № 4989 болып тіркелді. Күші жойылды - Павлодар облысы Ақтоғай аудандық әкімдігінің 2019 жылғы 16 шілдедегі № 182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16.07.2019 № 182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тиімді шығындау мақсатында,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Тапсырыс берушілер үшін мемлекеттік сатып алуды бірыңғай ұйымдастырушы болып "Ақтоғай ауданының құрылыс, сәулет және қала құрылыс бөлімі" коммуналдық мемлекеттік мекемесі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Ақтоғай аудандық әкімдігінің 21.06.2017 </w:t>
      </w:r>
      <w:r>
        <w:rPr>
          <w:rFonts w:ascii="Times New Roman"/>
          <w:b w:val="false"/>
          <w:i w:val="false"/>
          <w:color w:val="000000"/>
          <w:sz w:val="28"/>
        </w:rPr>
        <w:t>N 147</w:t>
      </w:r>
      <w:r>
        <w:rPr>
          <w:rFonts w:ascii="Times New Roman"/>
          <w:b w:val="false"/>
          <w:i w:val="false"/>
          <w:color w:val="ff0000"/>
          <w:sz w:val="28"/>
        </w:rPr>
        <w:t xml:space="preserve"> (алғашқы ресми жариялған күннен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 әкімшілері мемлекеттік сатып алуды бірыңғай ұйымдастырушыға Қазақстан Республикасының мемлекеттік сатып алу туралы қолданыстағы Заңнамасына сәйкес мемлекеттік сатып алуды ұйымдастыру және өткізу үшін қажет құжаттарды ұсынуды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2016 жылғы "23" ақпандағы</w:t>
            </w:r>
            <w:r>
              <w:br/>
            </w:r>
            <w:r>
              <w:rPr>
                <w:rFonts w:ascii="Times New Roman"/>
                <w:b w:val="false"/>
                <w:i w:val="false"/>
                <w:color w:val="000000"/>
                <w:sz w:val="20"/>
              </w:rPr>
              <w:t>№ 30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және өткізу бірыңғай ұйымдастырушымен</w:t>
      </w:r>
      <w:r>
        <w:br/>
      </w:r>
      <w:r>
        <w:rPr>
          <w:rFonts w:ascii="Times New Roman"/>
          <w:b/>
          <w:i w:val="false"/>
          <w:color w:val="000000"/>
        </w:rPr>
        <w:t>орындалатын бюджеттік бағдарламалар, тауарлар, жұмыстар, қызметтер</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Ақтоғай аудандық әкімдігінің 28.12.2018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органымен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үш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