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07ca" w14:textId="8800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2016 жылғы 23 ақпандағы № 30 "Тапсырыс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бағдарламалар, тауарлар, жұмыстар, көрсетілетін қызметтерді айқындау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09 тамыздағы № 178 қаулысы. Павлодар облысының Әділет департаментінде 2016 жылғы 25 тамызда № 5220 болып тіркелді. Күші жойылды - Павлодар облысы Ақтоғай аудандық әкімдігінің 2019 жылғы 16 шілдедегі № 182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әкімдігінің 16.07.2019 № 182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4 желтоқсандағы "Мемлекеттік сатып алу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бюджеттік қаражатты оңтайлы, тиімді жұмсау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2016 жылғы 23 ақпандағы № 30 "Тапсырыс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бағдарламалар, тауарлар, жұмыстар, көрсетілетін қызметтерді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4989 болып тіркелген, 2016 жылғы 17 наурызда "Ауыл тынысы" № 11 және "Пульс села" № 11 аудандық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 және өткізу</w:t>
      </w:r>
      <w:r>
        <w:br/>
      </w:r>
      <w:r>
        <w:rPr>
          <w:rFonts w:ascii="Times New Roman"/>
          <w:b/>
          <w:i w:val="false"/>
          <w:color w:val="000000"/>
        </w:rPr>
        <w:t>бірыңғай ұйымдастырушымен орындалатын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бағдарламалар, тауарлар, жұмыстар, көрсетілетін қызметтер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0793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 №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органымен бюджеттік инвестициялық жобаларды іске асыруды қарастыратын дамудың бюджеттік бағдарламасы шеңберінде конкурс (аукцион) тәсілімен тауарларды, жұмыстарды, қызметтерді мемлекеттік сатып алу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сатып алуға бөлінген лот сомасы (тармақ жоспары) айлық есептеме көрсеткіштен он бес мың есе асқанда конкурс (аукцион) тәсілімен тауарларды, жұмыстарды, қызметтерді мемлекеттік сатып алу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жол картасы 2020" бағдарламаның шеңберінде конкурс (аукцион) тәсілімен тауарларды, жұмыстарды, қызметтерді мемлекеттік сатып алу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