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0422" w14:textId="0d80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2016 жылғы 16 ақпандағы "Железинка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356-5/48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14 сәуірдегі № 13/6 шешімі. Павлодар облысының Әділет департаментінде 2016 жылғы 06 мамырда № 5110 болып тіркелді. Күші жойылды - Павлодар облысы Железин аудандық мәслихатының 2019 жылғы 11 қаңтардағы № 315/6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11.01.2019 № 315/6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2016 жылғы 16 ақпандағы "Железинка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356-5/48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4941 болып тіркелген, 2016 жылғы 12 наурыздағы "Туған өлке" газетінің № 10, 2016 жылғы 18 наурыздағы "Родные просторы" газетінің № 11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"Железинка ауданы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"Железинка ауданы мәслихатының аппараты" мемлекеттік мекемесінің "Б" корпусы мемлекеттік әкімшілік қызметшілерінің қызметін жыл сайынғы бағалау әдістемесінің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3. Осы шешімнің орындалуын бақылау аудан мәслихаты депутаттарымен бұқаралық-ұйымдастыру бөлімінің басшысына жүктелсін.</w:t>
      </w:r>
    </w:p>
    <w:bookmarkEnd w:id="4"/>
    <w:bookmarkStart w:name="z6" w:id="5"/>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16 ақпандағы</w:t>
            </w:r>
            <w:r>
              <w:br/>
            </w:r>
            <w:r>
              <w:rPr>
                <w:rFonts w:ascii="Times New Roman"/>
                <w:b w:val="false"/>
                <w:i w:val="false"/>
                <w:color w:val="000000"/>
                <w:sz w:val="20"/>
              </w:rPr>
              <w:t>№ 356-5/48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"Железинка ауданы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"Железинка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"Железинка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3) айналмалы бағалаудан құралады.</w:t>
      </w:r>
    </w:p>
    <w:bookmarkStart w:name="z15" w:id="13"/>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Железинка ауданы мәслихатының аппараты оның жұмыс органы болып табылады (бұдан әрі – мәслихат аппараты).</w:t>
      </w:r>
    </w:p>
    <w:bookmarkEnd w:id="13"/>
    <w:bookmarkStart w:name="z16" w:id="14"/>
    <w:p>
      <w:pPr>
        <w:spacing w:after="0"/>
        <w:ind w:left="0"/>
        <w:jc w:val="both"/>
      </w:pPr>
      <w:r>
        <w:rPr>
          <w:rFonts w:ascii="Times New Roman"/>
          <w:b w:val="false"/>
          <w:i w:val="false"/>
          <w:color w:val="000000"/>
          <w:sz w:val="28"/>
        </w:rPr>
        <w:t>
      7. Бағалау жөніндегі комиссияның мәжілісі оның құрамының кемінде үштен екісі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 енгізу арқылы уәкілетті тұлғаның өкімі бойынша жүзеге асырылады.</w:t>
      </w:r>
    </w:p>
    <w:bookmarkStart w:name="z17"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мәслихат аппаратының кадрлық жұмыстарын жүргізетін аудан мәслихаты депутаттарымен бұқаралық-ұйымдастыру бөлімінің басшысы (бұдан әрі – бөлім басшысы) болып табылады. Комиссия хатшысы дауыс беруге қатыспайды.</w:t>
      </w:r>
    </w:p>
    <w:bookmarkStart w:name="z19" w:id="17"/>
    <w:p>
      <w:pPr>
        <w:spacing w:after="0"/>
        <w:ind w:left="0"/>
        <w:jc w:val="left"/>
      </w:pPr>
      <w:r>
        <w:rPr>
          <w:rFonts w:ascii="Times New Roman"/>
          <w:b/>
          <w:i w:val="false"/>
          <w:color w:val="000000"/>
        </w:rPr>
        <w:t xml:space="preserve"> 2. Жұмыстың жеке жоспарын құрастыру</w:t>
      </w:r>
    </w:p>
    <w:bookmarkEnd w:id="17"/>
    <w:bookmarkStart w:name="z20" w:id="18"/>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жоспарына:</w:t>
      </w:r>
    </w:p>
    <w:bookmarkEnd w:id="20"/>
    <w:p>
      <w:pPr>
        <w:spacing w:after="0"/>
        <w:ind w:left="0"/>
        <w:jc w:val="both"/>
      </w:pPr>
      <w:r>
        <w:rPr>
          <w:rFonts w:ascii="Times New Roman"/>
          <w:b w:val="false"/>
          <w:i w:val="false"/>
          <w:color w:val="000000"/>
          <w:sz w:val="28"/>
        </w:rPr>
        <w:t>
      1) "Б" корпусының қызметшісі туралы дербес деректер (Т.А.Ә. (болған жағдайда), атқаратын лауазымы, "Б" корпусы қызметшісінің құрылымдық бөлімшесінің атауы);</w:t>
      </w:r>
    </w:p>
    <w:p>
      <w:pPr>
        <w:spacing w:after="0"/>
        <w:ind w:left="0"/>
        <w:jc w:val="both"/>
      </w:pPr>
      <w:r>
        <w:rPr>
          <w:rFonts w:ascii="Times New Roman"/>
          <w:b w:val="false"/>
          <w:i w:val="false"/>
          <w:color w:val="000000"/>
          <w:sz w:val="28"/>
        </w:rPr>
        <w:t>
      2) функционалдық міндеттеріне сәйкес "Б" корпусы қызметшісінің жұмыс іс-шараларының атауы кіреді.</w:t>
      </w:r>
    </w:p>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Start w:name="z23" w:id="21"/>
    <w:p>
      <w:pPr>
        <w:spacing w:after="0"/>
        <w:ind w:left="0"/>
        <w:jc w:val="both"/>
      </w:pPr>
      <w:r>
        <w:rPr>
          <w:rFonts w:ascii="Times New Roman"/>
          <w:b w:val="false"/>
          <w:i w:val="false"/>
          <w:color w:val="000000"/>
          <w:sz w:val="28"/>
        </w:rPr>
        <w:t>
      13. Жеке жоспар екі данада құрастырылады. Бір дана бөлім басшысына беріледі. Екінші дана "Б" корпусы қызметшісінің құрылымдық бөлімше басшысында болады.</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 бойынша бағалауды өткізу кестесін қалыптастырды.</w:t>
      </w:r>
    </w:p>
    <w:bookmarkEnd w:id="23"/>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 бағалау</w:t>
      </w:r>
    </w:p>
    <w:bookmarkEnd w:id="24"/>
    <w:bookmarkStart w:name="z27"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5"/>
    <w:bookmarkStart w:name="z28" w:id="26"/>
    <w:p>
      <w:pPr>
        <w:spacing w:after="0"/>
        <w:ind w:left="0"/>
        <w:jc w:val="both"/>
      </w:pPr>
      <w:r>
        <w:rPr>
          <w:rFonts w:ascii="Times New Roman"/>
          <w:b w:val="false"/>
          <w:i w:val="false"/>
          <w:color w:val="000000"/>
          <w:sz w:val="28"/>
        </w:rPr>
        <w:t>
      16. Негізгі баллдар 100 балл деңгейінде белгіленеді.</w:t>
      </w:r>
    </w:p>
    <w:bookmarkEnd w:id="26"/>
    <w:bookmarkStart w:name="z29" w:id="2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Start w:name="z31" w:id="2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20. Орындау тәртібін бұзуға:</w:t>
      </w:r>
    </w:p>
    <w:bookmarkEnd w:id="30"/>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Start w:name="z33"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жұмыста болмауы;</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3)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p>
    <w:bookmarkStart w:name="z34" w:id="3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33"/>
    <w:bookmarkStart w:name="z36" w:id="34"/>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7" w:id="35"/>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35"/>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p>
    <w:bookmarkStart w:name="z38" w:id="36"/>
    <w:p>
      <w:pPr>
        <w:spacing w:after="0"/>
        <w:ind w:left="0"/>
        <w:jc w:val="left"/>
      </w:pPr>
      <w:r>
        <w:rPr>
          <w:rFonts w:ascii="Times New Roman"/>
          <w:b/>
          <w:i w:val="false"/>
          <w:color w:val="000000"/>
        </w:rPr>
        <w:t xml:space="preserve"> 5. Жеке жұмыс жоспарын орындауды бағалау</w:t>
      </w:r>
    </w:p>
    <w:bookmarkEnd w:id="36"/>
    <w:bookmarkStart w:name="z39" w:id="37"/>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37"/>
    <w:bookmarkStart w:name="z40" w:id="38"/>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39"/>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p>
    <w:bookmarkStart w:name="z42" w:id="40"/>
    <w:p>
      <w:pPr>
        <w:spacing w:after="0"/>
        <w:ind w:left="0"/>
        <w:jc w:val="left"/>
      </w:pPr>
      <w:r>
        <w:rPr>
          <w:rFonts w:ascii="Times New Roman"/>
          <w:b/>
          <w:i w:val="false"/>
          <w:color w:val="000000"/>
        </w:rPr>
        <w:t xml:space="preserve"> 6. Айналмалы бағалау</w:t>
      </w:r>
    </w:p>
    <w:bookmarkEnd w:id="40"/>
    <w:bookmarkStart w:name="z43" w:id="41"/>
    <w:p>
      <w:pPr>
        <w:spacing w:after="0"/>
        <w:ind w:left="0"/>
        <w:jc w:val="both"/>
      </w:pPr>
      <w:r>
        <w:rPr>
          <w:rFonts w:ascii="Times New Roman"/>
          <w:b w:val="false"/>
          <w:i w:val="false"/>
          <w:color w:val="000000"/>
          <w:sz w:val="28"/>
        </w:rPr>
        <w:t>
      29. Айналмалы бағалау</w:t>
      </w:r>
    </w:p>
    <w:bookmarkEnd w:id="41"/>
    <w:p>
      <w:pPr>
        <w:spacing w:after="0"/>
        <w:ind w:left="0"/>
        <w:jc w:val="both"/>
      </w:pPr>
      <w:r>
        <w:rPr>
          <w:rFonts w:ascii="Times New Roman"/>
          <w:b w:val="false"/>
          <w:i w:val="false"/>
          <w:color w:val="000000"/>
          <w:sz w:val="28"/>
        </w:rPr>
        <w:t>
      1) тікелей басшыны;</w:t>
      </w:r>
    </w:p>
    <w:p>
      <w:pPr>
        <w:spacing w:after="0"/>
        <w:ind w:left="0"/>
        <w:jc w:val="both"/>
      </w:pPr>
      <w:r>
        <w:rPr>
          <w:rFonts w:ascii="Times New Roman"/>
          <w:b w:val="false"/>
          <w:i w:val="false"/>
          <w:color w:val="000000"/>
          <w:sz w:val="28"/>
        </w:rPr>
        <w:t>
      2) "Б" корпусы қызметшісіне бағыныштыларды;</w:t>
      </w:r>
    </w:p>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Start w:name="z44" w:id="42"/>
    <w:p>
      <w:pPr>
        <w:spacing w:after="0"/>
        <w:ind w:left="0"/>
        <w:jc w:val="both"/>
      </w:pPr>
      <w:r>
        <w:rPr>
          <w:rFonts w:ascii="Times New Roman"/>
          <w:b w:val="false"/>
          <w:i w:val="false"/>
          <w:color w:val="000000"/>
          <w:sz w:val="28"/>
        </w:rPr>
        <w:t xml:space="preserve">
      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p>
    <w:bookmarkEnd w:id="42"/>
    <w:bookmarkStart w:name="z45" w:id="43"/>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43"/>
    <w:bookmarkStart w:name="z46" w:id="44"/>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бөлім басшысына жіберіледі.</w:t>
      </w:r>
    </w:p>
    <w:bookmarkEnd w:id="44"/>
    <w:bookmarkStart w:name="z47" w:id="45"/>
    <w:p>
      <w:pPr>
        <w:spacing w:after="0"/>
        <w:ind w:left="0"/>
        <w:jc w:val="both"/>
      </w:pPr>
      <w:r>
        <w:rPr>
          <w:rFonts w:ascii="Times New Roman"/>
          <w:b w:val="false"/>
          <w:i w:val="false"/>
          <w:color w:val="000000"/>
          <w:sz w:val="28"/>
        </w:rPr>
        <w:t>
      33. Мәслихат аппараты айналмалы бағалаудың орта бағасын есептейді.</w:t>
      </w:r>
    </w:p>
    <w:bookmarkEnd w:id="45"/>
    <w:bookmarkStart w:name="z48" w:id="46"/>
    <w:p>
      <w:pPr>
        <w:spacing w:after="0"/>
        <w:ind w:left="0"/>
        <w:jc w:val="both"/>
      </w:pPr>
      <w:r>
        <w:rPr>
          <w:rFonts w:ascii="Times New Roman"/>
          <w:b w:val="false"/>
          <w:i w:val="false"/>
          <w:color w:val="000000"/>
          <w:sz w:val="28"/>
        </w:rPr>
        <w:t>
      34. Айналмалы бағалау жасырын түрде жүргізіледі.</w:t>
      </w:r>
    </w:p>
    <w:bookmarkEnd w:id="46"/>
    <w:bookmarkStart w:name="z49" w:id="47"/>
    <w:p>
      <w:pPr>
        <w:spacing w:after="0"/>
        <w:ind w:left="0"/>
        <w:jc w:val="left"/>
      </w:pPr>
      <w:r>
        <w:rPr>
          <w:rFonts w:ascii="Times New Roman"/>
          <w:b/>
          <w:i w:val="false"/>
          <w:color w:val="000000"/>
        </w:rPr>
        <w:t xml:space="preserve"> 7. Қорытынды баға</w:t>
      </w:r>
    </w:p>
    <w:bookmarkEnd w:id="47"/>
    <w:bookmarkStart w:name="z50" w:id="48"/>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51" w:id="49"/>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4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52" w:id="50"/>
    <w:p>
      <w:pPr>
        <w:spacing w:after="0"/>
        <w:ind w:left="0"/>
        <w:jc w:val="both"/>
      </w:pPr>
      <w:r>
        <w:rPr>
          <w:rFonts w:ascii="Times New Roman"/>
          <w:b w:val="false"/>
          <w:i w:val="false"/>
          <w:color w:val="000000"/>
          <w:sz w:val="28"/>
        </w:rPr>
        <w:t>
      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63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51"/>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54" w:id="52"/>
    <w:p>
      <w:pPr>
        <w:spacing w:after="0"/>
        <w:ind w:left="0"/>
        <w:jc w:val="left"/>
      </w:pPr>
      <w:r>
        <w:rPr>
          <w:rFonts w:ascii="Times New Roman"/>
          <w:b/>
          <w:i w:val="false"/>
          <w:color w:val="000000"/>
        </w:rPr>
        <w:t xml:space="preserve"> 8. Комиссияның бағалау нәтижелерін қарауы</w:t>
      </w:r>
    </w:p>
    <w:bookmarkEnd w:id="52"/>
    <w:bookmarkStart w:name="z55" w:id="53"/>
    <w:p>
      <w:pPr>
        <w:spacing w:after="0"/>
        <w:ind w:left="0"/>
        <w:jc w:val="both"/>
      </w:pPr>
      <w:r>
        <w:rPr>
          <w:rFonts w:ascii="Times New Roman"/>
          <w:b w:val="false"/>
          <w:i w:val="false"/>
          <w:color w:val="000000"/>
          <w:sz w:val="28"/>
        </w:rPr>
        <w:t>
      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53"/>
    <w:p>
      <w:pPr>
        <w:spacing w:after="0"/>
        <w:ind w:left="0"/>
        <w:jc w:val="both"/>
      </w:pPr>
      <w:r>
        <w:rPr>
          <w:rFonts w:ascii="Times New Roman"/>
          <w:b w:val="false"/>
          <w:i w:val="false"/>
          <w:color w:val="000000"/>
          <w:sz w:val="28"/>
        </w:rPr>
        <w:t>
      Мәслихат аппараты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56" w:id="54"/>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54"/>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мәслихат аппараты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Start w:name="z57" w:id="55"/>
    <w:p>
      <w:pPr>
        <w:spacing w:after="0"/>
        <w:ind w:left="0"/>
        <w:jc w:val="both"/>
      </w:pPr>
      <w:r>
        <w:rPr>
          <w:rFonts w:ascii="Times New Roman"/>
          <w:b w:val="false"/>
          <w:i w:val="false"/>
          <w:color w:val="000000"/>
          <w:sz w:val="28"/>
        </w:rPr>
        <w:t>
      41. Мәслихат аппараты бағалау нәтижелерімен ол аяқталған соң екі жұмыс күні ішінде "Б" корпусының қызметшісін таныстырады.</w:t>
      </w:r>
    </w:p>
    <w:bookmarkEnd w:id="5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p>
    <w:bookmarkStart w:name="z58" w:id="56"/>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p>
    <w:bookmarkEnd w:id="56"/>
    <w:bookmarkStart w:name="z59" w:id="57"/>
    <w:p>
      <w:pPr>
        <w:spacing w:after="0"/>
        <w:ind w:left="0"/>
        <w:jc w:val="left"/>
      </w:pPr>
      <w:r>
        <w:rPr>
          <w:rFonts w:ascii="Times New Roman"/>
          <w:b/>
          <w:i w:val="false"/>
          <w:color w:val="000000"/>
        </w:rPr>
        <w:t xml:space="preserve"> 9. Бағалау нәтижелеріне шағымдану</w:t>
      </w:r>
    </w:p>
    <w:bookmarkEnd w:id="57"/>
    <w:bookmarkStart w:name="z60" w:id="58"/>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8"/>
    <w:bookmarkStart w:name="z61" w:id="59"/>
    <w:p>
      <w:pPr>
        <w:spacing w:after="0"/>
        <w:ind w:left="0"/>
        <w:jc w:val="both"/>
      </w:pP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59"/>
    <w:bookmarkStart w:name="z62" w:id="60"/>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p>
    <w:bookmarkEnd w:id="60"/>
    <w:bookmarkStart w:name="z63" w:id="61"/>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61"/>
    <w:bookmarkStart w:name="z64" w:id="62"/>
    <w:p>
      <w:pPr>
        <w:spacing w:after="0"/>
        <w:ind w:left="0"/>
        <w:jc w:val="left"/>
      </w:pPr>
      <w:r>
        <w:rPr>
          <w:rFonts w:ascii="Times New Roman"/>
          <w:b/>
          <w:i w:val="false"/>
          <w:color w:val="000000"/>
        </w:rPr>
        <w:t xml:space="preserve"> 10. Бағалау нәтижелері бойынша шешім қабылдау</w:t>
      </w:r>
    </w:p>
    <w:bookmarkEnd w:id="62"/>
    <w:bookmarkStart w:name="z65" w:id="6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63"/>
    <w:bookmarkStart w:name="z66" w:id="64"/>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64"/>
    <w:bookmarkStart w:name="z67" w:id="65"/>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8" w:id="66"/>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66"/>
    <w:bookmarkStart w:name="z69" w:id="67"/>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7"/>
    <w:bookmarkStart w:name="z70" w:id="68"/>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(VІ сайланған ІІ</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14 сәуірдегі</w:t>
            </w:r>
            <w:r>
              <w:br/>
            </w:r>
            <w:r>
              <w:rPr>
                <w:rFonts w:ascii="Times New Roman"/>
                <w:b w:val="false"/>
                <w:i w:val="false"/>
                <w:color w:val="000000"/>
                <w:sz w:val="20"/>
              </w:rPr>
              <w:t>№ 13/6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