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13f9" w14:textId="7921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әкімдігінің 2016 жылғы 15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53/3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2016 жылғы 08 тамыздағы № 164/8 қаулысы. Павлодар облысының Әділет департаментінде 2016 жылғы 18 тамызда № 5211 болып тіркелді. Күші жойылды - Павлодар облысы Аққулы ауданы әкімдігінің 2019 жылғы 26 маусымдағы № 1-03/160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ауданы әкімдігінің 26.06.2019 № 1-03/160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бюджеттік қаражатты оңтайлы, тиімді жұмсау мақсатында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Лебяжі ауданы әкімдігінің 2016 жылғы 15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53/3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5012 болып тіркелген, 2016 жылғы 2 сәуірде "Аққу үні - Вести Акку" аудандық газетінде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мынадай мазмұндағы 3-жолмен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99"/>
        <w:gridCol w:w="8896"/>
        <w:gridCol w:w="1194"/>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2020" шеңберінде конкурс (аукцион) тәсілмен тауарларды, жұмыстарды, қызметтерді мемлекеттік сатып алулар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2. Осы қаулының орындалуын бақылау аудан әкімінің экономикалық және қаржы мәселелері жөніндегі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