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00086" w14:textId="db000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Мүгедектер қатарындағы кемтар балаларды үйде оқытуға жұмсаған шығындарын өндіріп алу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Успен аудандық мәслихатының 2016 жылғы 13 сәуірдегі № 13/2 шешімі. Павлодар облысының Әділет департаментінде 2016 жылғы 06 мамырда № 5111 болып тіркелді. Күші жойылды - Павлодар облысы Успен аудандық мәслихатының 2021 жылғы 6 қазандағы № 52/8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Павлодар облысы Успен аудандық мәслихатының 06.10.2021 № 52/8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6-бабының</w:t>
      </w:r>
      <w:r>
        <w:rPr>
          <w:rFonts w:ascii="Times New Roman"/>
          <w:b w:val="false"/>
          <w:i w:val="false"/>
          <w:color w:val="000000"/>
          <w:sz w:val="28"/>
        </w:rPr>
        <w:t xml:space="preserve"> 1-тармағының 15) тармақшасына, Қазақстан Республикасының 2002 жылғы 11 шілдедегі "Кемтар балаларды әлеуметтік және медициналық–педагогикалық түзеу арқылы қолдау туралы" Заңының </w:t>
      </w:r>
      <w:r>
        <w:rPr>
          <w:rFonts w:ascii="Times New Roman"/>
          <w:b w:val="false"/>
          <w:i w:val="false"/>
          <w:color w:val="000000"/>
          <w:sz w:val="28"/>
        </w:rPr>
        <w:t>16-бабының</w:t>
      </w:r>
      <w:r>
        <w:rPr>
          <w:rFonts w:ascii="Times New Roman"/>
          <w:b w:val="false"/>
          <w:i w:val="false"/>
          <w:color w:val="000000"/>
          <w:sz w:val="28"/>
        </w:rPr>
        <w:t xml:space="preserve"> 4) тармақшасына сәйкес Успен аудандық мәслихаты </w:t>
      </w:r>
      <w:r>
        <w:rPr>
          <w:rFonts w:ascii="Times New Roman"/>
          <w:b/>
          <w:i w:val="false"/>
          <w:color w:val="000000"/>
          <w:sz w:val="28"/>
        </w:rPr>
        <w:t>ШЕШІМ ЕТЕДІ:</w:t>
      </w:r>
    </w:p>
    <w:bookmarkEnd w:id="0"/>
    <w:bookmarkStart w:name="z2" w:id="1"/>
    <w:p>
      <w:pPr>
        <w:spacing w:after="0"/>
        <w:ind w:left="0"/>
        <w:jc w:val="both"/>
      </w:pPr>
      <w:r>
        <w:rPr>
          <w:rFonts w:ascii="Times New Roman"/>
          <w:b w:val="false"/>
          <w:i w:val="false"/>
          <w:color w:val="000000"/>
          <w:sz w:val="28"/>
        </w:rPr>
        <w:t>
      1. Мүгедектер қатарындағы кемтар балаларды (бұдан әрі – кемтар балалар) үйде оқытуға жұмсалған шығындарын (бұдан әрі - оқытуға жұмсалған шығындарын өндіру) жеке оқыту жоспары бойынша тоқсан сайын алты айлық есептік көрсеткіш мөлшерінде өтелсін.</w:t>
      </w:r>
    </w:p>
    <w:bookmarkEnd w:id="1"/>
    <w:bookmarkStart w:name="z3" w:id="2"/>
    <w:p>
      <w:pPr>
        <w:spacing w:after="0"/>
        <w:ind w:left="0"/>
        <w:jc w:val="both"/>
      </w:pPr>
      <w:r>
        <w:rPr>
          <w:rFonts w:ascii="Times New Roman"/>
          <w:b w:val="false"/>
          <w:i w:val="false"/>
          <w:color w:val="000000"/>
          <w:sz w:val="28"/>
        </w:rPr>
        <w:t>
      2. Мыналар:</w:t>
      </w:r>
    </w:p>
    <w:bookmarkEnd w:id="2"/>
    <w:p>
      <w:pPr>
        <w:spacing w:after="0"/>
        <w:ind w:left="0"/>
        <w:jc w:val="both"/>
      </w:pPr>
      <w:r>
        <w:rPr>
          <w:rFonts w:ascii="Times New Roman"/>
          <w:b w:val="false"/>
          <w:i w:val="false"/>
          <w:color w:val="000000"/>
          <w:sz w:val="28"/>
        </w:rPr>
        <w:t xml:space="preserve">
      1) кемтар балаларды оқытуға жұмсаған шығындарын өндіруі "Успен ауданының жұмыспен қамту және әлеуметтік бағдарламалар бөлімі" мемлекеттік мекемесімен (бұдан әрі – уәкілетті орган) жүзеге асырылады; </w:t>
      </w:r>
    </w:p>
    <w:p>
      <w:pPr>
        <w:spacing w:after="0"/>
        <w:ind w:left="0"/>
        <w:jc w:val="both"/>
      </w:pPr>
      <w:r>
        <w:rPr>
          <w:rFonts w:ascii="Times New Roman"/>
          <w:b w:val="false"/>
          <w:i w:val="false"/>
          <w:color w:val="000000"/>
          <w:sz w:val="28"/>
        </w:rPr>
        <w:t>
      2) оқытуға жұмсалған шығындарын өндіру кемтар балалардың ата-аналарына және басқа заңды өкілдеріне (бұдан әрі – алушылар) беріледі;</w:t>
      </w:r>
    </w:p>
    <w:p>
      <w:pPr>
        <w:spacing w:after="0"/>
        <w:ind w:left="0"/>
        <w:jc w:val="both"/>
      </w:pPr>
      <w:r>
        <w:rPr>
          <w:rFonts w:ascii="Times New Roman"/>
          <w:b w:val="false"/>
          <w:i w:val="false"/>
          <w:color w:val="000000"/>
          <w:sz w:val="28"/>
        </w:rPr>
        <w:t>
      3) мүмкіндіктері шектеулі балаларды оқытуға арналған шығындар төлемі екінші деңгейлі банкілерде, сонымен қоса банк операцияларының жеке түрлерін іске асыратын тиісті лицензиясы бар мекемелерінде дербес шотын көрсетуімен өтініш, заңды өкілдің, алушының тұрғылық тұратын жері бойынша тіркелгенін растайтын құжат, психологиялық-медициналық-педагогикалық консультация қорытындысы, мүгедектігі туралы анықтама, мүгедек баланың үйде оқу фактісін растайтын оқу орнының анықтамасы негізінде ұсынылады;</w:t>
      </w:r>
    </w:p>
    <w:p>
      <w:pPr>
        <w:spacing w:after="0"/>
        <w:ind w:left="0"/>
        <w:jc w:val="both"/>
      </w:pPr>
      <w:r>
        <w:rPr>
          <w:rFonts w:ascii="Times New Roman"/>
          <w:b w:val="false"/>
          <w:i w:val="false"/>
          <w:color w:val="000000"/>
          <w:sz w:val="28"/>
        </w:rPr>
        <w:t>
      салыстырып тексеру үшін құжаттардың түпнұсқалары және көшірмелері ұсынылады, содан кейін құжаттардың түпнұсқалары алушыға қайтарылады;</w:t>
      </w:r>
    </w:p>
    <w:p>
      <w:pPr>
        <w:spacing w:after="0"/>
        <w:ind w:left="0"/>
        <w:jc w:val="both"/>
      </w:pPr>
      <w:r>
        <w:rPr>
          <w:rFonts w:ascii="Times New Roman"/>
          <w:b w:val="false"/>
          <w:i w:val="false"/>
          <w:color w:val="000000"/>
          <w:sz w:val="28"/>
        </w:rPr>
        <w:t>
      4) оқытуға жұмсаған шығындарын өндіріп алу тиісті оқу жылы ағымында жүргізіледі, әрбір кемтар балаға (балаларға) тоқсан сайын көрсетіледі деп белгіленсін.</w:t>
      </w:r>
    </w:p>
    <w:bookmarkStart w:name="z4" w:id="3"/>
    <w:p>
      <w:pPr>
        <w:spacing w:after="0"/>
        <w:ind w:left="0"/>
        <w:jc w:val="both"/>
      </w:pPr>
      <w:r>
        <w:rPr>
          <w:rFonts w:ascii="Times New Roman"/>
          <w:b w:val="false"/>
          <w:i w:val="false"/>
          <w:color w:val="000000"/>
          <w:sz w:val="28"/>
        </w:rPr>
        <w:t>
      3. Осы шешімнің орындалуын бақылау аудандық мәслихаттың экономика және бюджет жөніндегі тұрақты комиссиясына жүктелсін.</w:t>
      </w:r>
    </w:p>
    <w:bookmarkEnd w:id="3"/>
    <w:bookmarkStart w:name="z5" w:id="4"/>
    <w:p>
      <w:pPr>
        <w:spacing w:after="0"/>
        <w:ind w:left="0"/>
        <w:jc w:val="both"/>
      </w:pPr>
      <w:r>
        <w:rPr>
          <w:rFonts w:ascii="Times New Roman"/>
          <w:b w:val="false"/>
          <w:i w:val="false"/>
          <w:color w:val="000000"/>
          <w:sz w:val="28"/>
        </w:rPr>
        <w:t>
      4. Осы шешім алғашқы ресми жарияланған күннен бастап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Смағұлова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Бечелова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