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9c2c" w14:textId="82d9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2015 жылғы 05 ақпандағы "Шарбақты ауданының тұрмыстық-коммуналдық шаруашылық, жолаушылар көлігі және автомобиль жолдары бөлімі" мемлекеттік мекемесі туралы Ережені бекіту туралы" № 41/2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2016 жылғы 28 қаңтардағы № 14/1 қаулысы. Павлодар облысының Әділет департаментінде 2016 жылғы 02 наурызда № 4948 болып тіркелді. Күші жойылды - Павлодар облысы Шарбақты аудандық әкімдігінің 2018 жылғы 21 ақпандағы № 49/1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21.02.2018 № 49/1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10-4 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Шарбақты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Аудан әкімдігінің 2015 жылғы 05 ақпандағы "Шарбақты ауданының тұрмыстық-коммуналдық шаруашылық, жолаушылар көлігі және автомобиль жолдары бөлімі" мемлекеттік мекемесі туралы Ережені бекіту туралы" № 41/2 </w:t>
      </w:r>
      <w:r>
        <w:rPr>
          <w:rFonts w:ascii="Times New Roman"/>
          <w:b w:val="false"/>
          <w:i w:val="false"/>
          <w:color w:val="000000"/>
          <w:sz w:val="28"/>
        </w:rPr>
        <w:t>қаулысына</w:t>
      </w:r>
      <w:r>
        <w:rPr>
          <w:rFonts w:ascii="Times New Roman"/>
          <w:b w:val="false"/>
          <w:i w:val="false"/>
          <w:color w:val="000000"/>
          <w:sz w:val="28"/>
        </w:rPr>
        <w:t xml:space="preserve"> (№ 4340 нормативтік құқықтық актілерді мемлекеттік тіркеу Тізілімінде 2015 жылғы 10 наурызда тіркелген, аудандық № 11 "Маралды" газетінде 2015 жылғы 19 наурызда, аудандық № 11 "Трибуна" газетінде 19 наурызда жарияланған) келесі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"Шарбақты ауданының тұрмыстық-коммуналдық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тармағы</w:t>
      </w:r>
      <w:r>
        <w:rPr>
          <w:rFonts w:ascii="Times New Roman"/>
          <w:b w:val="false"/>
          <w:i w:val="false"/>
          <w:color w:val="000000"/>
          <w:sz w:val="28"/>
        </w:rPr>
        <w:t xml:space="preserve"> келесі "Тұрғын үй қатынастары саласындағы мемлекеттік саясатты және жергілікті атқарушы органдар басшылығын үйлестіруді жүзеге асыру." сөйлемімен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тармағы</w:t>
      </w:r>
      <w:r>
        <w:rPr>
          <w:rFonts w:ascii="Times New Roman"/>
          <w:b w:val="false"/>
          <w:i w:val="false"/>
          <w:color w:val="000000"/>
          <w:sz w:val="28"/>
        </w:rPr>
        <w:t xml:space="preserve"> келесі тармақшалармен толықтырылсын:</w:t>
      </w:r>
    </w:p>
    <w:p>
      <w:pPr>
        <w:spacing w:after="0"/>
        <w:ind w:left="0"/>
        <w:jc w:val="both"/>
      </w:pPr>
      <w:r>
        <w:rPr>
          <w:rFonts w:ascii="Times New Roman"/>
          <w:b w:val="false"/>
          <w:i w:val="false"/>
          <w:color w:val="000000"/>
          <w:sz w:val="28"/>
        </w:rPr>
        <w:t>
      4) Қазақстан Республикасының заң актілеріне сәйкес азаматтардың жекелеген санаттарын тұрғын үймен қамтамасыз етеді;</w:t>
      </w:r>
    </w:p>
    <w:p>
      <w:pPr>
        <w:spacing w:after="0"/>
        <w:ind w:left="0"/>
        <w:jc w:val="both"/>
      </w:pPr>
      <w:r>
        <w:rPr>
          <w:rFonts w:ascii="Times New Roman"/>
          <w:b w:val="false"/>
          <w:i w:val="false"/>
          <w:color w:val="000000"/>
          <w:sz w:val="28"/>
        </w:rPr>
        <w:t>
      5) тұрғын үй қорын басқару саласындағы мемлекеттік бақылауды жүзеге асырады;</w:t>
      </w:r>
    </w:p>
    <w:p>
      <w:pPr>
        <w:spacing w:after="0"/>
        <w:ind w:left="0"/>
        <w:jc w:val="both"/>
      </w:pPr>
      <w:r>
        <w:rPr>
          <w:rFonts w:ascii="Times New Roman"/>
          <w:b w:val="false"/>
          <w:i w:val="false"/>
          <w:color w:val="000000"/>
          <w:sz w:val="28"/>
        </w:rPr>
        <w:t>
      6) тұрғын үй қорын сақтау және тиісті пайдалану бойынша іс-шараларды ұйымдастыруды қамтамасыз етеді;</w:t>
      </w:r>
    </w:p>
    <w:p>
      <w:pPr>
        <w:spacing w:after="0"/>
        <w:ind w:left="0"/>
        <w:jc w:val="both"/>
      </w:pPr>
      <w:r>
        <w:rPr>
          <w:rFonts w:ascii="Times New Roman"/>
          <w:b w:val="false"/>
          <w:i w:val="false"/>
          <w:color w:val="000000"/>
          <w:sz w:val="28"/>
        </w:rPr>
        <w:t>
      7) коммуналдық тұрғын үй қорының сақталуын ұйымдастырады;</w:t>
      </w:r>
    </w:p>
    <w:p>
      <w:pPr>
        <w:spacing w:after="0"/>
        <w:ind w:left="0"/>
        <w:jc w:val="both"/>
      </w:pPr>
      <w:r>
        <w:rPr>
          <w:rFonts w:ascii="Times New Roman"/>
          <w:b w:val="false"/>
          <w:i w:val="false"/>
          <w:color w:val="000000"/>
          <w:sz w:val="28"/>
        </w:rPr>
        <w:t>
      8) тұрғын үй қорына түгендеу жүргізеді;</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10) энергия үнемдеу және энергия тиімділігін арттыру саласындағы іс-шараларды тиісті ауданның,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p>
      <w:pPr>
        <w:spacing w:after="0"/>
        <w:ind w:left="0"/>
        <w:jc w:val="both"/>
      </w:pPr>
      <w:r>
        <w:rPr>
          <w:rFonts w:ascii="Times New Roman"/>
          <w:b w:val="false"/>
          <w:i w:val="false"/>
          <w:color w:val="000000"/>
          <w:sz w:val="28"/>
        </w:rPr>
        <w:t>
      11) энергия үнемдеу және энергия тиімділігін арттыру саласында мемлекеттік саясатты жүргізуді қамтамасыз етеді;</w:t>
      </w:r>
    </w:p>
    <w:p>
      <w:pPr>
        <w:spacing w:after="0"/>
        <w:ind w:left="0"/>
        <w:jc w:val="both"/>
      </w:pPr>
      <w:r>
        <w:rPr>
          <w:rFonts w:ascii="Times New Roman"/>
          <w:b w:val="false"/>
          <w:i w:val="false"/>
          <w:color w:val="000000"/>
          <w:sz w:val="28"/>
        </w:rPr>
        <w:t>
      12)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объектiлерiнiң пайдалануды ұйымдастырады;</w:t>
      </w:r>
    </w:p>
    <w:p>
      <w:pPr>
        <w:spacing w:after="0"/>
        <w:ind w:left="0"/>
        <w:jc w:val="both"/>
      </w:pPr>
      <w:r>
        <w:rPr>
          <w:rFonts w:ascii="Times New Roman"/>
          <w:b w:val="false"/>
          <w:i w:val="false"/>
          <w:color w:val="000000"/>
          <w:sz w:val="28"/>
        </w:rPr>
        <w:t>
      13) Қазақстан Республикасының көлік саласындағы заңнамасына сәйкес жолаушылар тасымалын ұйымдастырады;</w:t>
      </w:r>
    </w:p>
    <w:p>
      <w:pPr>
        <w:spacing w:after="0"/>
        <w:ind w:left="0"/>
        <w:jc w:val="both"/>
      </w:pPr>
      <w:r>
        <w:rPr>
          <w:rFonts w:ascii="Times New Roman"/>
          <w:b w:val="false"/>
          <w:i w:val="false"/>
          <w:color w:val="000000"/>
          <w:sz w:val="28"/>
        </w:rPr>
        <w:t>
      14) аудандық (облыстық маңызы бар қалалық) маңызы бар жолдарды салуды, пайдалануды және күтiп ұстауды ұйымдастырады;</w:t>
      </w:r>
    </w:p>
    <w:p>
      <w:pPr>
        <w:spacing w:after="0"/>
        <w:ind w:left="0"/>
        <w:jc w:val="both"/>
      </w:pPr>
      <w:r>
        <w:rPr>
          <w:rFonts w:ascii="Times New Roman"/>
          <w:b w:val="false"/>
          <w:i w:val="false"/>
          <w:color w:val="000000"/>
          <w:sz w:val="28"/>
        </w:rPr>
        <w:t>
      15) қоғамдық орындарды абаттандыру және сыртқы безендiру мәселелерiн шешедi;</w:t>
      </w:r>
    </w:p>
    <w:p>
      <w:pPr>
        <w:spacing w:after="0"/>
        <w:ind w:left="0"/>
        <w:jc w:val="both"/>
      </w:pPr>
      <w:r>
        <w:rPr>
          <w:rFonts w:ascii="Times New Roman"/>
          <w:b w:val="false"/>
          <w:i w:val="false"/>
          <w:color w:val="000000"/>
          <w:sz w:val="28"/>
        </w:rPr>
        <w:t>
      16)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17) жергілікті мемлекеттік басқару мүддесі бойынша Қазақстан Республикасының заңнамасымен жергілікті атқарушы органдарына жүктелген өзге уәкілеттікті жүзеге асырады;</w:t>
      </w:r>
    </w:p>
    <w:p>
      <w:pPr>
        <w:spacing w:after="0"/>
        <w:ind w:left="0"/>
        <w:jc w:val="both"/>
      </w:pPr>
      <w:r>
        <w:rPr>
          <w:rFonts w:ascii="Times New Roman"/>
          <w:b w:val="false"/>
          <w:i w:val="false"/>
          <w:color w:val="000000"/>
          <w:sz w:val="28"/>
        </w:rPr>
        <w:t>
      18) Қазақстан Республикасының мемлекеттік сатып алу және концесссия туралы заңнамасына сәйкес жалпы пайдаланылатын аудандық маңызы бар автомобиль жолдарын, елді мекенді кенттердің көше құрылысы, құрылысты қайта жаңарту, жөндеу және қамтамасыз ету жұмысын ұйымдастыру;</w:t>
      </w:r>
    </w:p>
    <w:p>
      <w:pPr>
        <w:spacing w:after="0"/>
        <w:ind w:left="0"/>
        <w:jc w:val="both"/>
      </w:pPr>
      <w:r>
        <w:rPr>
          <w:rFonts w:ascii="Times New Roman"/>
          <w:b w:val="false"/>
          <w:i w:val="false"/>
          <w:color w:val="000000"/>
          <w:sz w:val="28"/>
        </w:rPr>
        <w:t>
      19) аудандық маңызы бар жалпы пайдаланылатын автомобиль жолдарын, елді мекенді кенттердегі көше желісін басқару.</w:t>
      </w:r>
    </w:p>
    <w:bookmarkStart w:name="z6" w:id="3"/>
    <w:p>
      <w:pPr>
        <w:spacing w:after="0"/>
        <w:ind w:left="0"/>
        <w:jc w:val="both"/>
      </w:pPr>
      <w:r>
        <w:rPr>
          <w:rFonts w:ascii="Times New Roman"/>
          <w:b w:val="false"/>
          <w:i w:val="false"/>
          <w:color w:val="000000"/>
          <w:sz w:val="28"/>
        </w:rPr>
        <w:t>
      2. "Шарбақты ауданының тұрмыстық-коммуналдық шаруашылық, жолаушылар көлігі және автомобиль жолдары бөлімі" мемлекеттік мекемесі заңнамамен белгіленген тәртіпте Ережеге енгізілген толықтыруларды әділет органдарында мемлекеттік тіркеуден өткізуді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әкімінің жетекшілік етуші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 рет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