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b80a" w14:textId="f35b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сайланған Алматы қаласы мәслихаты ХХХХХ сессиясының "Алматы қаласы бойынша қоршаған ортаға эмиссиялар үшін төлемақы ставкалары туралы" 2011 жылғы 7 желтоқсандағы № 491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2016 жылғы 11 наурыздағы № 418 шешімі. Алматы қаласының Әділет департаментінде 2016 жылғы 08 сәуірде № 1272 болып тіркелді. Күші жойылды - Алматы қаласы мәслихатының 2024 жылғы 15 сәуірдегі № 108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Алматы қаласы мәслихатының 15.04.2024 № 108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1998 жылғы 24 наурыздағы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V сайланған Aлматы қаласының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 ЕТТІ: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IV сайланған Aлматы қаласы мәслихаты ХХХХХ сессиясының  "Aлматы қаласы бойынша қоршаған ортаға эмиссиялар үшін төлемақы ставкалары туралы" 2011 жылғы 7 желтоқсандағы № 491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914 болып тіркелген, "Aлматы ақшамы" газетінің 2011 жылғы 31 желтоқсандағы № 159 және "Вечерний Aлматы" газетінің 2011 жылғы 31 желтоқсандағы № 161 сандарында жарияланған), V сайланған Aлматы қаласы мәслихаты ХІ сессиясының 2012 жылғы 12 желтоқсандағы №77 "IV сайланған Aлматы қаласы мәслихаты ХХХХХ сессиясының  "Aлматы қаласы бойынша қоршаған ортаға эмиссиялар үшін төлемақы ставкалары туралы" 2011 жылғы 7 желтоқсандағы № 491 шешіміне өзгерістер енгізу туралы" шешімімен енгізілген өзгерістерімен (нормативтік құқықтық актілерді мемлекеттік тіркеу Тізілімінде № 962 болып тіркелген, "Aлматы ақшамы" газетінің 2013 жылғы 12 қаңтардағы № 5 және "Вечерний Aлматы" газетінің 2013 жылғы 12 қаңтардағы № 4 сандарында жарияланған) келесі өзгеріс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Aлматы қаласы мәслихатының аппараты осы шешімнің интернет - ресурста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 орындалуын бақылау Aлматы қаласы мәслихатының қала құрылысы, көріктендіру және коммуналдық меншік мәселелері жөніндегі тұрақты комиссиясының төрағасы Б. Шинге және Aлматы қаласы әкімінің орынбасары  Е. Әукеновке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 шешім  әділет органдарында мемлекеттік  тіркелген күннен бастап күшіне енеді және ол алғаш ресми жарияланғаннан кейiн  күнтiзбелiк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Aлматы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LІ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Нәбиев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Aлматы қаласы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Aлматы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LІ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сайланған Aлматы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ХХХХХ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Aлматы қаласы бойынша қоршаған ортаға эмиссиялар үшін</w:t>
      </w:r>
      <w:r>
        <w:br/>
      </w:r>
      <w:r>
        <w:rPr>
          <w:rFonts w:ascii="Times New Roman"/>
          <w:b/>
          <w:i w:val="false"/>
          <w:color w:val="000000"/>
        </w:rPr>
        <w:t>төлемақы мөлшерлемелері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Тұрақты көздерден ластағыш заттардың шығарындылары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 төлемақы мөлшерлемелері, (AЕК)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килограмм үшін төлемақы мөлшерлемелері, (AЕК)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Aзот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қосындылары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мөлшерлемелері мыналарды құрайды: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 төлемақы мөлшерлемелері (AЕК)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Aзот диоксиды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сутегі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Қозғалмалы көздерден атмосфералық ауаға ластағыш заттардың шығарындылары үшін төлемақы мөлшерлемелері мыналарды құрайды: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Пайдаланылған отынның 1 тоннасы үшін мөлшерлемелері, (AЕК)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Ластағыш заттардың шығарындылары үшін төлемақы мөлшерлемелері мыналарды құрайды: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 төлемақы мөлшерлемелері, (AЕК)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сұраныс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бетүсті-белсенді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Өндіріс және тұтыну қалдықтарын орналастырғаны үшін төлемақы мөлшерлемелері мыналарды құрайды: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 мөлшерлемелері (AЕК)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гигабек-керель (Гбк)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орналастырғаны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(тұрмыстық қатты қалдықтар, тазарту құрылыстарының кәріздік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тармақтың 1.3-жолында көрсетілген қалдықтарды қоспағанда, қауіптілік деңгейі ескеріле отырып,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"қызыл" тізім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"жақұт" тізім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"жасыл" тізім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сыныпталмағандар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Төлемақысы есептелген кезде белгіленген қауіптілік деңгейі ескерілмейтін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түзетілетін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қалдықтарды орналастырғаны үшін, гигабеккерельмен (Гбк):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