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575a" w14:textId="ae55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"Оралман мәртебесін беру" мемлекеттік көрсетілетін қызмет регламентін бекіту туралы" 2015 жылғы 23 шілдедегі № 3/461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18 сәуірдегі № 2/142 қаулысы. Алматы қаласы Әділет департаментінде 2016 жылғы 16 мамырда № 1286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"Оралман мәртебесін беру" мемлекеттік көрсетілетін қызмет регламентін бекіту туралы" 2015 жылғы 23 шілдедегі № 3/461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1193 болып тіркелген, 2015 жылғы 20 тамызда "Алматы ақшамы" және "Вечерний Алматы" газеттерінде жарияланған) келесі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"Оралман мәртебесін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Мемлекеттік еңбек инспекциясы және көші-қон басқармасы осы қаулыны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Р. Тауфиковке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шілдеде № 3/461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"Оралман мәртебесін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"Оралман мәртебесін беру" мемлекеттік көрсетілетін қызмет регламенті (бұдан әрі – мемлекеттік көрсетілетін қызмет) Қазақстан Республикасы Денсаулық сақтау және әлеуметтік даму министрінің 2016 жылғы 29 қаңтардағы № 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"Әлеуметтік-еңбек саласындағы мемлекеттік көрсетілетін қызмет стандарттарын бекіту туралы" мемлекеттік көрсетілетін қызмет стандартының (бұдан әрі – Стандарт) негізінде әзірленген.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 Алматы қаласы әкімдігі "Алматы қаласы Мемлекеттік еңбек инспекциясы және көші-қон басқармасы" коммуналдық мемлекеттік мекемесі арқылы (бұдан әрі -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мерзімі: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немесе көрсетілетін қызметті берушіге жүгінген кезде – көрсетілетін қызметті беруші құжаттардың толық топтамасын тіркеген сәттен бастап – 5 (бес)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нысаны -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нәтижесі: оралман куәлігін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(бұдан әрі – көрсетілетін қызметті алушы) тегін көрсетіледі.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қызметті көрсету жөніндегі рәсімді (іс-қимылды) бастау үшін көрсетілетін қызметті берушінің көрсетілетін қызметті алушыдан (алушылардан)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 бойынша өтінішті және Стандарттың 9 тармағында көрсетілген құжаттарды алу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процесінің құрамына кіретін рәсімдер (іс-қимылдар), оны орындау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маманы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құжаттардың толықтығын тексеруді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барлық қажетті құжаттарды тапсырған кезде көрсетілетін қызметті алушыға өтініштің тіркелгені туралы хабарлама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 толық көлемде ұсынылмаған жағдайда көрсетілетін қызметті берушінің маманы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көрсетілетін қызметті алушыға қолхат немесе хабарламаны беру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 "Оралман" деректер қоры" автоматтандырылған ақпараттық жүйе (бұдан әрі – ААЖ) арқылы ұсынылған құжаттарды тексеруді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маманының көрсетілетін қызметті алушылар туралы деректерді ААЖ-ға енгізуі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кеңсесі маманының өтінішті тіркеуі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іс материалдарымен танысады – 15 минут. Нәтижесі – орындау үшін бұрыштама;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маманының материалдарды оралман мәртебесін беру жөніндегі комиссияның (бұдан әрі – комиссия) қарауына дайындауы – 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комиссияның құжаттарды сәйкестік тұрғысында қарауы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көрсетілетін қызметті берушінің көрсетілетін қызметті алушыға (алушыларға) оралман мәртебесін беру туралы ұсыныс. Оралман мәртебесін беруден бас тартқан жағдайда, көрсетілетін қызметті алушыға екі жұмыс күнінің ішінде дәлелді жауап жолданады;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 маманының мемлекеттік қызмет көрсету нәтижесін ресімдеуі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 маманының мемлекеттік қызмет көрсету нәтижесін (оралман куәлігін) беруі – 15 минут.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процесіне қатысатын көрсетілетін м</w:t>
      </w:r>
      <w:r>
        <w:rPr>
          <w:rFonts w:ascii="Times New Roman"/>
          <w:b/>
          <w:i w:val="false"/>
          <w:color w:val="000000"/>
          <w:sz w:val="28"/>
        </w:rPr>
        <w:t xml:space="preserve">емлекеттік қызметті берушінің құрылымдық бөлімшелерінің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Көрсетілетін қызметті берушінің құрылымдық бөлімшелері </w:t>
      </w:r>
      <w:r>
        <w:rPr>
          <w:rFonts w:ascii="Times New Roman"/>
          <w:b/>
          <w:i w:val="false"/>
          <w:color w:val="000000"/>
          <w:sz w:val="28"/>
        </w:rPr>
        <w:t xml:space="preserve">(қызметкерлері) мен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алушының арасындағы рәсімдер (іс-қимылдар) ретін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маманы ұсынылған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кеңсесі тіркейді және бұрыштама қою үшін басшылыққа жібереді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бұрыштама қояды, құжаттарды орындау үшін маманға жібереді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 материалдар дайындайды және оларды комиссияның қарауына ұсынады – 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іс материалдарын қарайды және оралман мәртебесін беру туралы ұсыныс шығарады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мемлекеттік қызмет көрсету нәтижесін ресімдейді, тиісті құжаттарды көрсетілетін қызметті берушінің басшысына қол қоюға береді және көрсетілетін қызметті берушінің елтаңбалы мөрін басады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маманы көрсетілетін қызметті алушыларға мемлекеттік қызмет көрсетудің дайын нәтижесін береді – 15 минут.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берушімен және Мемлекеттік корпорациямен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тәртібін, сондай-ақ ақпараттық жүйелерді</w:t>
      </w:r>
      <w:r>
        <w:br/>
      </w:r>
      <w:r>
        <w:rPr>
          <w:rFonts w:ascii="Times New Roman"/>
          <w:b/>
          <w:i w:val="false"/>
          <w:color w:val="000000"/>
        </w:rPr>
        <w:t>қолдану тәртібін сипаттау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корпорация арқылы мемлекеттік қызмет көрсету кезінде жүгіну тәртібін және көрсетілетін қызметті беруші мен көрсетілетін қызметті алушы рәсімдерінің (іс-қимылдарының) ретін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жеделдетіп қызмет көрсетусіз электрондық кезек арқылы операциялық залда Мемлекеттік корпорация операторына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 бойынша өтінішті және құжаттар топтамасын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процесс – мемлекеттік қызмет көрсету үшін Мемлекеттік корпорация операторының Мемлекеттік корпорация ақпараттық жүйесінің автоматтандырылған жұмыс орнына логин мен парольді енгізуі (автоматтандыру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процесс - Мемлекеттік корпорация операторының осы Регламентте көрсетілген мемлекеттік қызметті таңдауы, қызметті көрсету үшін сұрау салу нысанын экранға шығаруы және Мемлекеттік корпорация операторының көрсетілетін қызметті алушының деректерін енгізуі;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 шарт - Мемлекеттік корпорация операторының көрсетілетін қызметті алушы тіркеген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сәйкестігін тексеруі;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барлық қажетті құжаттарды тапсырған кезде қабылданған өтініш Мемлекеттік корпорацияның ықпалдастырылған ақпараттық жүйесінде (бұдан әрі – ЫАЖ) тіркеледі, көрсетілетін қызметті алушыған тиісті құжаттардың қыбылданғаны туралы штрих-коды бар қолхат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құжаттар топтамасын толық ұсынбаған жағдайда, Мемлекеттік корпорацияның операторы Стандарттың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 бойынша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 процесс – құжаттар топтамасымен бірге өтінішті қалыптастыру және көрсетілетін қызметті берушіге берілетін құжаттардың тізімін 2 дана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процесс - Мемлекеттік корпорация операторының көрсетілетін қызметті берушіге тізілімнің екі данасымен бірге құжаттар топтамасын курьерлік қызмет арқылы жолдауы;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Тізілімнің екінші данасы көрсетілген қызметті берушінің алғаны туралы белгісімен Мемлекеттік корпорацияға қайтарылады.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 процесс – көрсетілетін қызметті берушінің көрсетілетін қызметті алушының құжаттарын тіркеуі, өңдеуі, мемлекеттік қызмет көрсету бойынша рәсімді жүргізуі және мемлекеттік қызмет көрсету нәтижесін (оралман куәлігін) рәсімдеуі;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6 процесс –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тиісті тізіліммен бірге Мемлекеттік корпорацияға мемлекеттік қызмет көрсету нәтижесін (оралман куәлігін) курьерлік қызмет арқылы жолдауы;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алушының Мемлекеттік корпорацияның операторы арқылы мемлекеттік қызметті көрсету нәтижесін (оралман куәлігін)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мемлекеттік қызмет көрсету нәтижесін (оралман куәлігін) беру кезінде Мемлекеттік корпорацияның операторы сканирлеу үшін көрсетілетін қызметті алушыдан штрих-коды бар қолхатты қабылдайды. Сканирлеу жүргізілгеннен кейін Мемлекеттік корпорация ЫАЖ-да автоматты түрде іздеу жүргізіледі және көрсетілетін қызметті алушының мемлекеттік қызмет көрсету үшін берген өтінімі тексеріледі.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 көрсету процесінде рәсімдердің (іс-қимылдардың) реттілігін, көрсетілетін қызметті берушінің құрлымдық бөлімшелерінің (қызметкерлерінің) өзара іс-қимылының толық сипаттамасы, сонымен қатар, мемлекеттік қызмет көрсету процесінде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"Оралман мәртебесін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"Оралман мәртебесін беру туралы"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қызмет көрсетудің бизнес-процестерінің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