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137b" w14:textId="d581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2016 жылғы 11 ақпандағы № 01 шешімі. Алматы қаласы Әділет департаментінде 2016 жылғы 03 наурызда № 1257 болып тіркелді. Күші жойылды - Алматы қаласы Бостандық ауданы әкімінің 2017 жылғы 07 наурыздағы № 01 шешімімен</w:t>
      </w:r>
    </w:p>
    <w:p>
      <w:pPr>
        <w:spacing w:after="0"/>
        <w:ind w:left="0"/>
        <w:jc w:val="left"/>
      </w:pPr>
      <w:r>
        <w:rPr>
          <w:rFonts w:ascii="Times New Roman"/>
          <w:b w:val="false"/>
          <w:i w:val="false"/>
          <w:color w:val="ff0000"/>
          <w:sz w:val="28"/>
        </w:rPr>
        <w:t xml:space="preserve">      Ескерту. Күші жойылды - Алматы қаласы Бостандық ауданы әкімінің 07.03.2017 № 01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жөніндегі Министрінің 2015 жылғы 29 желтоқсандағы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Бостандық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Aлматы қаласы Бостандық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Aлматы қаласы Әділет департаментінде осы нормативтік құқықтық актінің мемлекеттік тіркеуден өткізілсін.</w:t>
      </w:r>
      <w:r>
        <w:br/>
      </w:r>
      <w:r>
        <w:rPr>
          <w:rFonts w:ascii="Times New Roman"/>
          <w:b w:val="false"/>
          <w:i w:val="false"/>
          <w:color w:val="000000"/>
          <w:sz w:val="28"/>
        </w:rPr>
        <w:t>
      3. Aлматы қаласы Бостандық ауданы әкімінің аппараты осы шешімді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Aлматы қаласы Бостандық ауданы әкімінің 2015 жылғы 28 мамырдағы № 05 "Aлматы қаласы Бостандық ауданы әкімі аппаратының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(Aлматы қаласының Әділет департаментінде 2015 жылдың 09 маусымында № 1169 болып тіркелген, "Aлматы ақшамы" және "Вечерний Aлматы" басылымдарында 2015 жылдың 16 маусымында жарияланған) күші жойылды деп танылсын.</w:t>
      </w:r>
      <w:r>
        <w:br/>
      </w:r>
      <w:r>
        <w:rPr>
          <w:rFonts w:ascii="Times New Roman"/>
          <w:b w:val="false"/>
          <w:i w:val="false"/>
          <w:color w:val="000000"/>
          <w:sz w:val="28"/>
        </w:rPr>
        <w:t>
      5. Осы шешімнің орындалуын бақылау Бостандық ауданы әкімінің аппарат басшысы Р. Д. Искаковқа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2016 жылғы 11 ақпандағы</w:t>
            </w:r>
            <w:r>
              <w:br/>
            </w:r>
            <w:r>
              <w:rPr>
                <w:rFonts w:ascii="Times New Roman"/>
                <w:b w:val="false"/>
                <w:i w:val="false"/>
                <w:color w:val="000000"/>
                <w:sz w:val="20"/>
              </w:rPr>
              <w:t>№ 01 шешімімен бекітілген</w:t>
            </w:r>
          </w:p>
        </w:tc>
      </w:tr>
    </w:tbl>
    <w:bookmarkStart w:name="z4" w:id="0"/>
    <w:p>
      <w:pPr>
        <w:spacing w:after="0"/>
        <w:ind w:left="0"/>
        <w:jc w:val="left"/>
      </w:pPr>
      <w:r>
        <w:rPr>
          <w:rFonts w:ascii="Times New Roman"/>
          <w:b/>
          <w:i w:val="false"/>
          <w:color w:val="000000"/>
        </w:rPr>
        <w:t xml:space="preserve"> Aлматы қаласы Бостандық ауданы әкімі аппаратының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Aлматы қаласы Бостандық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қызметшілерінің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лауазымды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бөлімінің атауы);</w:t>
      </w:r>
      <w:r>
        <w:br/>
      </w:r>
      <w:r>
        <w:rPr>
          <w:rFonts w:ascii="Times New Roman"/>
          <w:b w:val="false"/>
          <w:i w:val="false"/>
          <w:color w:val="000000"/>
          <w:sz w:val="28"/>
        </w:rPr>
        <w:t>
      2)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 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данасы персоналды басқару қызметіне беріледі. Екінші данасы "Б" корпусы қызметшісінің бөлім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аудан әкімі аппаратының Интернет-порталында белгіленетін де, белгіленбейтін де құжаттар мен іс-шараларға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аудан әкімі аппараты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аудан әкімі аппаратында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092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w:t>
      </w:r>
      <w:r>
        <w:rPr>
          <w:rFonts w:ascii="Times New Roman"/>
          <w:b w:val="false"/>
          <w:i/>
          <w:color w:val="000000"/>
          <w:sz w:val="28"/>
        </w:rPr>
        <w:t xml:space="preserve">в - </w:t>
      </w:r>
      <w:r>
        <w:rPr>
          <w:rFonts w:ascii="Times New Roman"/>
          <w:b w:val="false"/>
          <w:i w:val="false"/>
          <w:color w:val="000000"/>
          <w:sz w:val="28"/>
        </w:rPr>
        <w:t>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2705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2540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355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аңықталған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сотқа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қызметшілерін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 нәтижелерін бекіткеннен кейін үш ай ішінде біліктілікті жоғарлату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xml:space="preserve">
      ______________________________________ 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____________________ тоқсан 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36"/>
        <w:gridCol w:w="1654"/>
        <w:gridCol w:w="1977"/>
        <w:gridCol w:w="1977"/>
        <w:gridCol w:w="1654"/>
        <w:gridCol w:w="1977"/>
        <w:gridCol w:w="6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w:t>
      </w:r>
      <w:r>
        <w:rPr>
          <w:rFonts w:ascii="Times New Roman"/>
          <w:b w:val="false"/>
          <w:i/>
          <w:color w:val="000000"/>
          <w:sz w:val="28"/>
        </w:rPr>
        <w:t>Қ</w:t>
      </w:r>
      <w:r>
        <w:rPr>
          <w:rFonts w:ascii="Times New Roman"/>
          <w:b w:val="false"/>
          <w:i w:val="false"/>
          <w:color w:val="000000"/>
          <w:sz w:val="28"/>
        </w:rPr>
        <w:t>ызметшінің лауазымы: 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Aйналмалы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r>
        <w:br/>
      </w:r>
      <w:r>
        <w:rPr>
          <w:rFonts w:ascii="Times New Roman"/>
          <w:b w:val="false"/>
          <w:i w:val="false"/>
          <w:color w:val="000000"/>
          <w:sz w:val="28"/>
        </w:rPr>
        <w:t>
      Қызметшінің лауазымы: 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987"/>
        <w:gridCol w:w="2149"/>
        <w:gridCol w:w="101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