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71c1" w14:textId="7377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қызметшілердің қызметіне бағалау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2016 жылғы 9 ақпандағы № 42-7 шешімі. Солтүстік Қазақстан облысының Әділет департаментінде 2016 жылғы 16 наурызда N 3658 болып тіркелді. Күші жойылды – Солтүстік Қазақстан облысы Ғабит Мүсірепов атындағы ауданы мәслихатының 2017 жылғы 03 наурыздағы № 10-9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03.03.2017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"Ғабит Мүсірепов атындағы ауданы мәслихатының аппараты" мемлекеттік мекемесінің "Б" корпусы мемлекеттік әкімшілік қызметшілердің қызметіне бағалау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жарияланғаннан кейін он күнтізбелік күн өткен соң қолданысқа енгізіледі және 2016 жылғы 1 қаңтардан бастап туындаған қатынастарға қолданылады.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XLII 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Мұқажанова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2016 жылғы 9 ақпандағы № 42-7 шешімімен бекітілді</w:t>
            </w:r>
          </w:p>
        </w:tc>
      </w:tr>
    </w:tbl>
    <w:bookmarkStart w:name="z10" w:id="0"/>
    <w:p>
      <w:pPr>
        <w:spacing w:after="0"/>
        <w:ind w:left="0"/>
        <w:jc w:val="left"/>
      </w:pPr>
      <w:r>
        <w:rPr>
          <w:rFonts w:ascii="Times New Roman"/>
          <w:b/>
          <w:i w:val="false"/>
          <w:color w:val="000000"/>
        </w:rPr>
        <w:t xml:space="preserve"> "Ғабит Мүсірепов атындағы ауданы мәслихатының аппараты" мемлекеттік мекемесінің "Б" корпусы мемлекеттік әкімшілік қызметшілердің қызметіне бағалау жүргізу Әдістемесі</w:t>
      </w:r>
    </w:p>
    <w:bookmarkEnd w:id="0"/>
    <w:bookmarkStart w:name="z11"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"Ғабит Мүсірепов атындағы ауданы мәслихатының аппараты" мемлекеттік мекемесінің "Б" корпусы мемлекеттік әкімшілік қызметшілердің қызметіне бағалау жүргізу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xml:space="preserve">3. Бағалау "Б" корпусы қызметшісінің атқаратын лауазымындағы қызметінің нәтижелері бойынша: </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өткізіледі,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оның нақты лауазымда орналасу мерзімі үш айдан кем болған жағдайда өткізілмейді. </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Жылдық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 xml:space="preserve">3) айналмалы бағалаудан құралады. </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кадрлар жұмысының қызметкері комиссияның жұмысына жауапты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xml:space="preserve">9. Дауыс беру қорытындылары Бағалау жөніндегі комиссия мүшелерінің көпшілік дауысымен айқындалады. Дауыстар саны тең болған жағдайда, комиссия төрағасының дауысы шешуші болып табылады.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кадрлар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 xml:space="preserve">1) "Б" корпусының қызметшісі туралы дербес деректерді (Т.А.Ә. (болған жағдайда), атқаратын лауазымы, "Б" корпусы қызметшісінің құрылымдық бөлімшесінің атауы); </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 xml:space="preserve">Іс-шаралар қолжетімді, іске асатын, "Б" корпусы қызметшісі жұмысының функционалды бағытымен байланысады, нақты аяқтау нысанына ие болады. </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және оның тікелей басшысының қолдары, жеке жоспарға қол қою күнін қамтиды. </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қызметшісіне беріледі. Екінші дана "Б" корпусы қызметшісінің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қызметі Бағалау бойынша комиссия төрағасының келісімі бойынша бағалауды өткізу кестесін қалыптастырады. </w:t>
      </w:r>
      <w:r>
        <w:br/>
      </w:r>
      <w:r>
        <w:rPr>
          <w:rFonts w:ascii="Times New Roman"/>
          <w:b w:val="false"/>
          <w:i w:val="false"/>
          <w:color w:val="000000"/>
          <w:sz w:val="28"/>
        </w:rPr>
        <w:t>
      </w:t>
      </w:r>
      <w:r>
        <w:rPr>
          <w:rFonts w:ascii="Times New Roman"/>
          <w:b w:val="false"/>
          <w:i w:val="false"/>
          <w:color w:val="000000"/>
          <w:sz w:val="28"/>
        </w:rPr>
        <w:t>Кадр қызметшісі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Лауазымдық міндеттерді орындауды бағалау негізгі, көтермелеу және айыппұл баллдарынан құралады. </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көлемдерінен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шәкіл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тапсырмаларын, жеке және заңды тұлғалардың өтініштерін орындау мерзімдерін бұзу; </w:t>
      </w:r>
      <w:r>
        <w:br/>
      </w:r>
      <w:r>
        <w:rPr>
          <w:rFonts w:ascii="Times New Roman"/>
          <w:b w:val="false"/>
          <w:i w:val="false"/>
          <w:color w:val="000000"/>
          <w:sz w:val="28"/>
        </w:rPr>
        <w:t>
      </w:t>
      </w:r>
      <w:r>
        <w:rPr>
          <w:rFonts w:ascii="Times New Roman"/>
          <w:b w:val="false"/>
          <w:i w:val="false"/>
          <w:color w:val="000000"/>
          <w:sz w:val="28"/>
        </w:rPr>
        <w:t xml:space="preserve">2) тапсырмаларды, жеке және заңды тұлғалардың өтініштерін сапасыз орындау жатады. </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 xml:space="preserve">1) дәлелді себепсіз жұмыста болмауы; </w:t>
      </w:r>
      <w:r>
        <w:br/>
      </w:r>
      <w:r>
        <w:rPr>
          <w:rFonts w:ascii="Times New Roman"/>
          <w:b w:val="false"/>
          <w:i w:val="false"/>
          <w:color w:val="000000"/>
          <w:sz w:val="28"/>
        </w:rPr>
        <w:t>
      </w:t>
      </w:r>
      <w:r>
        <w:rPr>
          <w:rFonts w:ascii="Times New Roman"/>
          <w:b w:val="false"/>
          <w:i w:val="false"/>
          <w:color w:val="000000"/>
          <w:sz w:val="28"/>
        </w:rPr>
        <w:t xml:space="preserve">2) дәлелді себепсіз жұмысқа кешігу; </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мәліметтер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және этика бойынша уәкілдің берген мәліметтерін есепке ала отырып, бағалау парағында берілген деректердің растығын қарастырып, оған түзету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 xml:space="preserve">25. Тікелей басшы келіскеннен кейін, бағалау парағы "Б" корпусы қызметшісімен расталады.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 xml:space="preserve">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 xml:space="preserve">1) тікелей басшыны; </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қызметшісі бағалау жүргізілгенге бір айдан кешіктірмей анықтайды. </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парақтарын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кадр қызметшісіне жіберіледі. </w:t>
      </w:r>
      <w:r>
        <w:br/>
      </w:r>
      <w:r>
        <w:rPr>
          <w:rFonts w:ascii="Times New Roman"/>
          <w:b w:val="false"/>
          <w:i w:val="false"/>
          <w:color w:val="000000"/>
          <w:sz w:val="28"/>
        </w:rPr>
        <w:t>
      </w:t>
      </w:r>
      <w:r>
        <w:rPr>
          <w:rFonts w:ascii="Times New Roman"/>
          <w:b w:val="false"/>
          <w:i w:val="false"/>
          <w:color w:val="000000"/>
          <w:sz w:val="28"/>
        </w:rPr>
        <w:t>33. Кадр қызметшісі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 xml:space="preserve"> a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 xml:space="preserve"> 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 xml:space="preserve"> 130 баллдан астам – "өте жақсы"</w:t>
      </w:r>
      <w:r>
        <w:br/>
      </w:r>
      <w:r>
        <w:rPr>
          <w:rFonts w:ascii="Times New Roman"/>
          <w:b w:val="false"/>
          <w:i w:val="false"/>
          <w:color w:val="000000"/>
          <w:sz w:val="28"/>
        </w:rPr>
        <w:t>
      </w:t>
      </w:r>
      <w:r>
        <w:rPr>
          <w:rFonts w:ascii="Times New Roman"/>
          <w:b w:val="false"/>
          <w:i w:val="false"/>
          <w:color w:val="000000"/>
          <w:sz w:val="28"/>
        </w:rPr>
        <w:t xml:space="preserve"> 37. Кадр қызметшісі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 "қанағаттанарлықсыз"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xml:space="preserve">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 "тиімді"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 xml:space="preserve"> "өте жақсы" мәнге (130 баллдан астам) – 5 балл қосылады;</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 xml:space="preserve"> 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 xml:space="preserve"> 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39. Кадр қызметшісі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Кадр қызметшісі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 xml:space="preserve">2) толтырылған айналмалы бағалау парағын (жылдық бағалау үшін); </w:t>
      </w:r>
      <w:r>
        <w:br/>
      </w:r>
      <w:r>
        <w:rPr>
          <w:rFonts w:ascii="Times New Roman"/>
          <w:b w:val="false"/>
          <w:i w:val="false"/>
          <w:color w:val="000000"/>
          <w:sz w:val="28"/>
        </w:rPr>
        <w:t>
      </w:t>
      </w:r>
      <w:r>
        <w:rPr>
          <w:rFonts w:ascii="Times New Roman"/>
          <w:b w:val="false"/>
          <w:i w:val="false"/>
          <w:color w:val="000000"/>
          <w:sz w:val="28"/>
        </w:rPr>
        <w:t xml:space="preserve">3) "Б" корпусы қызметшісінің лауазымдық нұсқаулығын; </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 xml:space="preserve">40. Комиссия бағалау нәтижелерін қарастырады және мына шешімдердің бірін шығарады: </w:t>
      </w:r>
      <w:r>
        <w:br/>
      </w:r>
      <w:r>
        <w:rPr>
          <w:rFonts w:ascii="Times New Roman"/>
          <w:b w:val="false"/>
          <w:i w:val="false"/>
          <w:color w:val="000000"/>
          <w:sz w:val="28"/>
        </w:rPr>
        <w:t>
      </w:t>
      </w:r>
      <w:r>
        <w:rPr>
          <w:rFonts w:ascii="Times New Roman"/>
          <w:b w:val="false"/>
          <w:i w:val="false"/>
          <w:color w:val="000000"/>
          <w:sz w:val="28"/>
        </w:rPr>
        <w:t xml:space="preserve">1) бағалау нәтижелерін бекітеді; </w:t>
      </w:r>
      <w:r>
        <w:br/>
      </w:r>
      <w:r>
        <w:rPr>
          <w:rFonts w:ascii="Times New Roman"/>
          <w:b w:val="false"/>
          <w:i w:val="false"/>
          <w:color w:val="000000"/>
          <w:sz w:val="28"/>
        </w:rPr>
        <w:t>
      </w:t>
      </w:r>
      <w:r>
        <w:rPr>
          <w:rFonts w:ascii="Times New Roman"/>
          <w:b w:val="false"/>
          <w:i w:val="false"/>
          <w:color w:val="000000"/>
          <w:sz w:val="28"/>
        </w:rPr>
        <w:t xml:space="preserve">2) 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 xml:space="preserve">1) егер "Б" корпусы қызметшісінің қызмет тиімділігі бағалау нәтижесінен көп болса. Бұл ретте "Б" корпусы қызметшісінің қызмет нәтижелеріне құжаттамалық растау беріледі; </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xml:space="preserve">41. Кадр қызметшісі бағалау нәтижелерімен ол аяқталған соң екі жұмыс күні ішінде "Б" корпусының қызметшісін таныстырады. </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қызметшісі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кадр қызметшісінде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 </w:t>
      </w:r>
      <w:r>
        <w:br/>
      </w:r>
      <w:r>
        <w:rPr>
          <w:rFonts w:ascii="Times New Roman"/>
          <w:b w:val="false"/>
          <w:i w:val="false"/>
          <w:color w:val="000000"/>
          <w:sz w:val="28"/>
        </w:rPr>
        <w:t>
      </w:t>
      </w:r>
      <w:r>
        <w:rPr>
          <w:rFonts w:ascii="Times New Roman"/>
          <w:b w:val="false"/>
          <w:i w:val="false"/>
          <w:color w:val="000000"/>
          <w:sz w:val="28"/>
        </w:rPr>
        <w:t xml:space="preserve">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шешімдер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47. Бағалау нәтижелері бонус төлеу және оқыту бойынша шешімдер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 xml:space="preserve">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 </w:t>
      </w:r>
      <w:r>
        <w:br/>
      </w:r>
      <w:r>
        <w:rPr>
          <w:rFonts w:ascii="Times New Roman"/>
          <w:b w:val="false"/>
          <w:i w:val="false"/>
          <w:color w:val="000000"/>
          <w:sz w:val="28"/>
        </w:rPr>
        <w:t>
      </w:t>
      </w:r>
      <w:r>
        <w:rPr>
          <w:rFonts w:ascii="Times New Roman"/>
          <w:b w:val="false"/>
          <w:i w:val="false"/>
          <w:color w:val="000000"/>
          <w:sz w:val="28"/>
        </w:rPr>
        <w:t xml:space="preserve">51.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 мәслихаты аппараты" мемлекеттік мекемесінің "Б" корпусы мемлекеттік әкімшілік қызметшілерінің қызметін бағалаудың әдістемесіне 1-қосымша</w:t>
            </w:r>
          </w:p>
        </w:tc>
      </w:tr>
    </w:tbl>
    <w:bookmarkStart w:name="z138"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9"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______________________жыл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6195"/>
        <w:gridCol w:w="3159"/>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шаралардың аталуы*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"Ғабит Мүсірепов атындағы ауданның мәслихаты аппараты" мемлекеттік мекемесінің "Б" корпусы мемлекеттікәкімшілік қызметшілерінің қызметін бағалаудың әдістемесіне 2-қосымша</w:t>
            </w:r>
          </w:p>
        </w:tc>
      </w:tr>
    </w:tbl>
    <w:bookmarkStart w:name="z152"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53" w:id="14"/>
    <w:p>
      <w:pPr>
        <w:spacing w:after="0"/>
        <w:ind w:left="0"/>
        <w:jc w:val="left"/>
      </w:pPr>
      <w:r>
        <w:rPr>
          <w:rFonts w:ascii="Times New Roman"/>
          <w:b/>
          <w:i w:val="false"/>
          <w:color w:val="000000"/>
        </w:rPr>
        <w:t xml:space="preserve"> Бағалау парағы</w:t>
      </w:r>
    </w:p>
    <w:bookmarkEnd w:id="14"/>
    <w:bookmarkStart w:name="z154" w:id="15"/>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"Ғабит Мүсірепов атындағы ауданның мәслихаты аппараты" мемлекеттік мекемесінің "Б" корпусы мемлекеттік әкімшілік қызметшілерінің қызметін бағалаудың әдістемесіне 3-қосымша</w:t>
            </w:r>
          </w:p>
        </w:tc>
      </w:tr>
    </w:tbl>
    <w:bookmarkStart w:name="z165"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66" w:id="17"/>
    <w:p>
      <w:pPr>
        <w:spacing w:after="0"/>
        <w:ind w:left="0"/>
        <w:jc w:val="left"/>
      </w:pPr>
      <w:r>
        <w:rPr>
          <w:rFonts w:ascii="Times New Roman"/>
          <w:b/>
          <w:i w:val="false"/>
          <w:color w:val="000000"/>
        </w:rPr>
        <w:t xml:space="preserve"> Бағалау парағы</w:t>
      </w:r>
    </w:p>
    <w:bookmarkEnd w:id="17"/>
    <w:bookmarkStart w:name="z167" w:id="18"/>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993"/>
        <w:gridCol w:w="6307"/>
      </w:tblGrid>
      <w:tr>
        <w:trPr>
          <w:trHeight w:val="30" w:hRule="atLeast"/>
        </w:trPr>
        <w:tc>
          <w:tcPr>
            <w:tcW w:w="59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ауданның мәслихаты аппараты" мемлекеттік мекемесінің "Б" корпусы мемлекеттік әкімшілік қызметшілерінің қызметін бағалаудың әдістемесіне 4-қосымша</w:t>
            </w:r>
          </w:p>
        </w:tc>
      </w:tr>
    </w:tbl>
    <w:bookmarkStart w:name="z177"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178" w:id="20"/>
    <w:p>
      <w:pPr>
        <w:spacing w:after="0"/>
        <w:ind w:left="0"/>
        <w:jc w:val="left"/>
      </w:pPr>
      <w:r>
        <w:rPr>
          <w:rFonts w:ascii="Times New Roman"/>
          <w:b/>
          <w:i w:val="false"/>
          <w:color w:val="000000"/>
        </w:rPr>
        <w:t xml:space="preserve"> Айналмалы бағалау парағы</w:t>
      </w:r>
    </w:p>
    <w:bookmarkEnd w:id="20"/>
    <w:bookmarkStart w:name="z179" w:id="21"/>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Құзыреттің аталуы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"Ғабит Мүсірепов атындағы ауданның мәслихаты аппараты" мемлекеттік мекемесінің "Б" корпусы мемлекеттік әкімшілік қызметшілерінің қызметін бағалаудың әдістемесіне 5-қосымша</w:t>
            </w:r>
          </w:p>
        </w:tc>
      </w:tr>
    </w:tbl>
    <w:bookmarkStart w:name="z197"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2"/>
    <w:bookmarkStart w:name="z198"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199" w:id="2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 (бар болған жағдайда)</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