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8ab2" w14:textId="e3d8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Ғабит Мүсірепов атындағы аудан мәслихатының 2015 жылғы 30 қазандағы № 38-7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2016 жылғы 19 қазандағы № 5-4 шешімі. Солтүстік Қазақстан облысының Әділет департаментінде 2016 жылғы 8 қарашада N 3918 болып тіркелді. Күші жойылды – Солтүстік Қазақстан облысы Ғабит Мүсірепов атындағы ауданы мәслихатының 2017 жылғы 03 наурыздағы № 10-3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03.03.2017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Ғабит Мүсірепов атындағы ауданы мәслихатының 2015 жылғы 30 қазандағы № 38-7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2015 жылғы 4 желтоқсандағы № 3487 тіркелген, 2016 жылғы 4 қаңтарда аудандық "Есіл Өңірі", 2016 жылғы 4 қаңтарда "Новости Приишимья" газеттерінде жарияланған)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айқындауың </w:t>
      </w:r>
      <w:r>
        <w:rPr>
          <w:rFonts w:ascii="Times New Roman"/>
          <w:b w:val="false"/>
          <w:i w:val="false"/>
          <w:color w:val="000000"/>
          <w:sz w:val="28"/>
        </w:rPr>
        <w:t xml:space="preserve">қағидаларында </w:t>
      </w:r>
      <w:r>
        <w:rPr>
          <w:rFonts w:ascii="Times New Roman"/>
          <w:b w:val="false"/>
          <w:i w:val="false"/>
          <w:color w:val="000000"/>
          <w:sz w:val="28"/>
        </w:rPr>
        <w:t xml:space="preserve"> (бұдан әрі - Қағидалар)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Қағиданың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сәуiрдегі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ескере отыра әзірленді және өмірлік қиын жағдай туындаған кезде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 тәртібін анықтайды.".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V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Когтева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хатшысы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Нұрмағанбетова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