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c089" w14:textId="be1c0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ауданында әлеуметтік көмек көрсетудің, оның мөлшерін белгілеудің және мұқтаж азаматтардың жекелеген санаттарының тізбесін айқындаудың Қағидаларын бекіту туралы" Солтүстік Қазақстан облысы Шал ақын ауданы мәслихатының 2015 жылғы 23 желтоқсандағы № 44/4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ауданы мәслихатының 2016 жылғы 30 маусымдағы № 4/4 шешімі. Солтүстік Қазақстан облысының Әділет департаментінде 2016 жылғы 27 шілдеде № 3840 болып тіркелді. Күші жойылды – Солтүстік Қазақстан облысы Шал ақын ауданы мәслихатының 2017 жылғы 27 наурыздағы № 12/1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Шал ақын ауданы мәслихатының 27.03.2017 </w:t>
      </w:r>
      <w:r>
        <w:rPr>
          <w:rFonts w:ascii="Times New Roman"/>
          <w:b w:val="false"/>
          <w:i w:val="false"/>
          <w:color w:val="ff0000"/>
          <w:sz w:val="28"/>
        </w:rPr>
        <w:t>№ 12/1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Солтүстік Қазақстан облысы Шал ақын ауданының мәслихаты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"Солтүстік Қазақстан облысы Шал ақын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Шал ақын ауданы мәслихатының 2015 жылғы 23 желтоқсандағы № 44/4 </w:t>
      </w:r>
      <w:r>
        <w:rPr>
          <w:rFonts w:ascii="Times New Roman"/>
          <w:b w:val="false"/>
          <w:i w:val="false"/>
          <w:color w:val="000000"/>
          <w:sz w:val="28"/>
        </w:rPr>
        <w:t>шешіміне</w:t>
      </w:r>
      <w:r>
        <w:rPr>
          <w:rFonts w:ascii="Times New Roman"/>
          <w:b w:val="false"/>
          <w:i w:val="false"/>
          <w:color w:val="000000"/>
          <w:sz w:val="28"/>
        </w:rPr>
        <w:t xml:space="preserve"> (2016 жылғы 19 қаңтарда нормативтік құқықтық актілерді мемлекеттік тіркеу тізілімінде № 3567 болып тіркелді, 2016 жылғы 12 ақпанда "Парыз" аудандық газетінде, 2016 жылғы 12 ақпанда "Новатор" аудандық газетінде жарияланды)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шешіммен бекітілген Солтүстік Қазақстан облысы Шал ақын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басылымда баяндалсын:</w:t>
      </w:r>
      <w:r>
        <w:br/>
      </w: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w:t>
      </w:r>
      <w:r>
        <w:rPr>
          <w:rFonts w:ascii="Times New Roman"/>
          <w:b w:val="false"/>
          <w:i w:val="false"/>
          <w:color w:val="000000"/>
          <w:sz w:val="28"/>
        </w:rPr>
        <w:t>қаулысына</w:t>
      </w:r>
      <w:r>
        <w:rPr>
          <w:rFonts w:ascii="Times New Roman"/>
          <w:b w:val="false"/>
          <w:i w:val="false"/>
          <w:color w:val="000000"/>
          <w:sz w:val="28"/>
        </w:rPr>
        <w:t>, Мемлекет басшысының Үкіметтің 2015 жылғы 11 ақпандағы кеңейтілген отырысында берген тапсырмаларын іске асыру жөніндегі іс-шаралар жоспарының 72-тармағына сәйкес "Ерекше кезең" экономикалық саясатының шараларын ескере отыра әзірленді және өмірлік қиын жағдай туындаған кезде Шал ақын ауданының әлеуметтік көмек көрсетудің, оның мөлшерлерін белгілеудің және мұқтаж азаматтарының жекелеген санаттарының тізбесін айқындау тәртібін анықтайды.";</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2 тармақта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жаңа басылымда баяндалсын:</w:t>
      </w:r>
      <w:r>
        <w:br/>
      </w:r>
      <w:r>
        <w:rPr>
          <w:rFonts w:ascii="Times New Roman"/>
          <w:b w:val="false"/>
          <w:i w:val="false"/>
          <w:color w:val="000000"/>
          <w:sz w:val="28"/>
        </w:rPr>
        <w:t>
      </w:t>
      </w:r>
      <w:r>
        <w:rPr>
          <w:rFonts w:ascii="Times New Roman"/>
          <w:b w:val="false"/>
          <w:i w:val="false"/>
          <w:color w:val="000000"/>
          <w:sz w:val="28"/>
        </w:rPr>
        <w:t>"4) әлеуметтік келісімшарт – жұмыспен қамтуға жәрдемдесудің мемлекеттік шараларына қатысатын Қазақстан Республикасының жұмыссыз, өз бетінше жұмыспен айналысушы және табысы аз азаматтары мен оралмандар қатарындағы жеке тұлға мен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13) тармақша</w:t>
      </w:r>
      <w:r>
        <w:rPr>
          <w:rFonts w:ascii="Times New Roman"/>
          <w:b w:val="false"/>
          <w:i w:val="false"/>
          <w:color w:val="000000"/>
          <w:sz w:val="28"/>
        </w:rPr>
        <w:t xml:space="preserve"> жаңа басылымда баяндалсын:</w:t>
      </w:r>
      <w:r>
        <w:br/>
      </w:r>
      <w:r>
        <w:rPr>
          <w:rFonts w:ascii="Times New Roman"/>
          <w:b w:val="false"/>
          <w:i w:val="false"/>
          <w:color w:val="000000"/>
          <w:sz w:val="28"/>
        </w:rPr>
        <w:t>
      </w:t>
      </w:r>
      <w:r>
        <w:rPr>
          <w:rFonts w:ascii="Times New Roman"/>
          <w:b w:val="false"/>
          <w:i w:val="false"/>
          <w:color w:val="000000"/>
          <w:sz w:val="28"/>
        </w:rPr>
        <w:t>"13) Азаматтарға арналған үкімет" мемлекеттік корпорациясы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13 тармақ</w:t>
      </w:r>
      <w:r>
        <w:rPr>
          <w:rFonts w:ascii="Times New Roman"/>
          <w:b w:val="false"/>
          <w:i w:val="false"/>
          <w:color w:val="000000"/>
          <w:sz w:val="28"/>
        </w:rPr>
        <w:t xml:space="preserve"> жаңа басылымда баяндалсын:</w:t>
      </w:r>
      <w:r>
        <w:br/>
      </w:r>
      <w:r>
        <w:rPr>
          <w:rFonts w:ascii="Times New Roman"/>
          <w:b w:val="false"/>
          <w:i w:val="false"/>
          <w:color w:val="000000"/>
          <w:sz w:val="28"/>
        </w:rPr>
        <w:t>
      </w:t>
      </w:r>
      <w:r>
        <w:rPr>
          <w:rFonts w:ascii="Times New Roman"/>
          <w:b w:val="false"/>
          <w:i w:val="false"/>
          <w:color w:val="000000"/>
          <w:sz w:val="28"/>
        </w:rPr>
        <w:t>"13. Шартты әлеуметтік көмек осы Қағидаларға 3-қосымшаның 15) тармақшасында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ай сайын немесе үміткердің өтініші бойынша үш айға бір мезгілде көрсетіледі және отбасының белсенділігін арттырудың әлеуметтік келісімшартының қолданылу мерзіміне тағайындалады.</w:t>
      </w:r>
      <w:r>
        <w:br/>
      </w:r>
      <w:r>
        <w:rPr>
          <w:rFonts w:ascii="Times New Roman"/>
          <w:b w:val="false"/>
          <w:i w:val="false"/>
          <w:color w:val="000000"/>
          <w:sz w:val="28"/>
        </w:rPr>
        <w:t>
      </w:t>
      </w:r>
      <w:r>
        <w:rPr>
          <w:rFonts w:ascii="Times New Roman"/>
          <w:b w:val="false"/>
          <w:i w:val="false"/>
          <w:color w:val="000000"/>
          <w:sz w:val="28"/>
        </w:rPr>
        <w:t>Отбасының құрамы өзгерген жағдайда, шартты әлеуметтік көмектің мөлшері көрсетілген мән-жайлар орын алған сәттен бастап қайта есептеледі, бірақ оны тағайындаған сәттен бұрын емес.";</w:t>
      </w:r>
      <w:r>
        <w:br/>
      </w:r>
      <w:r>
        <w:rPr>
          <w:rFonts w:ascii="Times New Roman"/>
          <w:b w:val="false"/>
          <w:i w:val="false"/>
          <w:color w:val="000000"/>
          <w:sz w:val="28"/>
        </w:rPr>
        <w:t>
      </w:t>
      </w:r>
      <w:r>
        <w:rPr>
          <w:rFonts w:ascii="Times New Roman"/>
          <w:b w:val="false"/>
          <w:i w:val="false"/>
          <w:color w:val="000000"/>
          <w:sz w:val="28"/>
        </w:rPr>
        <w:t>келесі мазмұндағы 17-1 тармақпен толықтырылсын:</w:t>
      </w:r>
      <w:r>
        <w:br/>
      </w:r>
      <w:r>
        <w:rPr>
          <w:rFonts w:ascii="Times New Roman"/>
          <w:b w:val="false"/>
          <w:i w:val="false"/>
          <w:color w:val="000000"/>
          <w:sz w:val="28"/>
        </w:rPr>
        <w:t>
      </w:t>
      </w:r>
      <w:r>
        <w:rPr>
          <w:rFonts w:ascii="Times New Roman"/>
          <w:b w:val="false"/>
          <w:i w:val="false"/>
          <w:color w:val="000000"/>
          <w:sz w:val="28"/>
        </w:rPr>
        <w:t>"17-1. Әлеуметтік көмек осы Қағидаларға 3-қосымшаның 20) тармақшасында көрсетілген негіздеме бойынша кірістер есебінсіз, жүрген жол құны мөлшерінде қажетінше көрсетіледі.";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тармақтар</w:t>
      </w:r>
      <w:r>
        <w:rPr>
          <w:rFonts w:ascii="Times New Roman"/>
          <w:b w:val="false"/>
          <w:i w:val="false"/>
          <w:color w:val="000000"/>
          <w:sz w:val="28"/>
        </w:rPr>
        <w:t xml:space="preserve"> келесі басылымда баяндалсын:</w:t>
      </w:r>
      <w:r>
        <w:br/>
      </w:r>
      <w:r>
        <w:rPr>
          <w:rFonts w:ascii="Times New Roman"/>
          <w:b w:val="false"/>
          <w:i w:val="false"/>
          <w:color w:val="000000"/>
          <w:sz w:val="28"/>
        </w:rPr>
        <w:t>
      </w:t>
      </w:r>
      <w:r>
        <w:rPr>
          <w:rFonts w:ascii="Times New Roman"/>
          <w:b w:val="false"/>
          <w:i w:val="false"/>
          <w:color w:val="000000"/>
          <w:sz w:val="28"/>
        </w:rPr>
        <w:t>"18. Әлеуметтік көмек осы Қағидаларға 3-қосымшаның 21) тармақшасында көрсетілген негіздеме бойынша ең төменгі күнкөріс деңгейінен аспаған, адамның (отбасының) жан басына шаққандағы орташа табысын ескере отырып азаматтарға 160 (жүз алпыс) айлық есептік көрсеткіш мөлшерінде оқу жылының басында көрсетіледі.</w:t>
      </w:r>
      <w:r>
        <w:br/>
      </w:r>
      <w:r>
        <w:rPr>
          <w:rFonts w:ascii="Times New Roman"/>
          <w:b w:val="false"/>
          <w:i w:val="false"/>
          <w:color w:val="000000"/>
          <w:sz w:val="28"/>
        </w:rPr>
        <w:t>
      </w:t>
      </w:r>
      <w:r>
        <w:rPr>
          <w:rFonts w:ascii="Times New Roman"/>
          <w:b w:val="false"/>
          <w:i w:val="false"/>
          <w:color w:val="000000"/>
          <w:sz w:val="28"/>
        </w:rPr>
        <w:t>19. Әлеуметтік көмек көрсетуге адамның (отбасының) жан басына шаққандағы орташа табысы шартты әлеуметтік көмек тағайындауға өтініш жасаған айдың алдындағы үш айда алынған ақшалай және зат түріндегі жиынтық табысты отбасы мүшелерінің санына бөлу арқылы және үш айға есептеп шығарылады.</w:t>
      </w:r>
      <w:r>
        <w:br/>
      </w:r>
      <w:r>
        <w:rPr>
          <w:rFonts w:ascii="Times New Roman"/>
          <w:b w:val="false"/>
          <w:i w:val="false"/>
          <w:color w:val="000000"/>
          <w:sz w:val="28"/>
        </w:rPr>
        <w:t>
      </w:t>
      </w:r>
      <w:r>
        <w:rPr>
          <w:rFonts w:ascii="Times New Roman"/>
          <w:b w:val="false"/>
          <w:i w:val="false"/>
          <w:color w:val="000000"/>
          <w:sz w:val="28"/>
        </w:rPr>
        <w:t>Отбасының белсенділігін арттырудың әлеуметтік келісімшарты негізіндегі ақшалай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w:t>
      </w:r>
      <w:r>
        <w:br/>
      </w:r>
      <w:r>
        <w:rPr>
          <w:rFonts w:ascii="Times New Roman"/>
          <w:b w:val="false"/>
          <w:i w:val="false"/>
          <w:color w:val="000000"/>
          <w:sz w:val="28"/>
        </w:rPr>
        <w:t>
      </w:t>
      </w:r>
      <w:r>
        <w:rPr>
          <w:rFonts w:ascii="Times New Roman"/>
          <w:b w:val="false"/>
          <w:i w:val="false"/>
          <w:color w:val="000000"/>
          <w:sz w:val="28"/>
        </w:rPr>
        <w:t xml:space="preserve">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2009 жылғы 28 тамызда № 5757 тіркелді) бекітілген мемлекеттік атаулы әлеуметтік көмек алуға үміткер адамның (отбасының) жиынтық табысын есептеудің ережесіне сәйкес есептеледі.";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31 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xml:space="preserve"> 4 тараудың </w:t>
      </w:r>
      <w:r>
        <w:rPr>
          <w:rFonts w:ascii="Times New Roman"/>
          <w:b w:val="false"/>
          <w:i w:val="false"/>
          <w:color w:val="000000"/>
          <w:sz w:val="28"/>
        </w:rPr>
        <w:t>тақырыбы</w:t>
      </w:r>
      <w:r>
        <w:rPr>
          <w:rFonts w:ascii="Times New Roman"/>
          <w:b w:val="false"/>
          <w:i w:val="false"/>
          <w:color w:val="000000"/>
          <w:sz w:val="28"/>
        </w:rPr>
        <w:t xml:space="preserve"> келесі басылымда баяндалсын:</w:t>
      </w:r>
      <w:r>
        <w:br/>
      </w:r>
      <w:r>
        <w:rPr>
          <w:rFonts w:ascii="Times New Roman"/>
          <w:b w:val="false"/>
          <w:i w:val="false"/>
          <w:color w:val="000000"/>
          <w:sz w:val="28"/>
        </w:rPr>
        <w:t>
      </w:t>
      </w:r>
      <w:r>
        <w:rPr>
          <w:rFonts w:ascii="Times New Roman"/>
          <w:b w:val="false"/>
          <w:i w:val="false"/>
          <w:color w:val="000000"/>
          <w:sz w:val="28"/>
        </w:rPr>
        <w:t>"4. Отбасының белсенділігін арттырудың әлеуметтік келісімшарты негізінде шартты ақшалай көмек көрсету тәртібі";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 тармақтар</w:t>
      </w:r>
      <w:r>
        <w:rPr>
          <w:rFonts w:ascii="Times New Roman"/>
          <w:b w:val="false"/>
          <w:i w:val="false"/>
          <w:color w:val="000000"/>
          <w:sz w:val="28"/>
        </w:rPr>
        <w:t xml:space="preserve"> келесі басылымда баяндалсын:</w:t>
      </w:r>
      <w:r>
        <w:br/>
      </w:r>
      <w:r>
        <w:rPr>
          <w:rFonts w:ascii="Times New Roman"/>
          <w:b w:val="false"/>
          <w:i w:val="false"/>
          <w:color w:val="000000"/>
          <w:sz w:val="28"/>
        </w:rPr>
        <w:t>
      </w:t>
      </w:r>
      <w:r>
        <w:rPr>
          <w:rFonts w:ascii="Times New Roman"/>
          <w:b w:val="false"/>
          <w:i w:val="false"/>
          <w:color w:val="000000"/>
          <w:sz w:val="28"/>
        </w:rPr>
        <w:t xml:space="preserve">"35. Адам (отбасы) отбасының белсенділігін арттырудың әлеуметтік келісімшарты негізінде шартты ақшалай көмек алуға жүгінген кезде жұмыспен қамту жөніндегі уәкілетті органның маманы немесе, ауылдық округ әкімі консультация өткізу деңгейіндегі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адамның (отбасының) проблемалары туралы, оның өмірлік қиын жағдайдан шығу мүмкіндігі туралы ақпаратты нақтылайды. </w:t>
      </w:r>
      <w:r>
        <w:br/>
      </w:r>
      <w:r>
        <w:rPr>
          <w:rFonts w:ascii="Times New Roman"/>
          <w:b w:val="false"/>
          <w:i w:val="false"/>
          <w:color w:val="000000"/>
          <w:sz w:val="28"/>
        </w:rPr>
        <w:t>
      </w:t>
      </w:r>
      <w:r>
        <w:rPr>
          <w:rFonts w:ascii="Times New Roman"/>
          <w:b w:val="false"/>
          <w:i w:val="false"/>
          <w:color w:val="000000"/>
          <w:sz w:val="28"/>
        </w:rPr>
        <w:t>Әңгімелесу нәтижелері бойынша осы Қағидалардың 7 және 8-қосымшаларына сәйкес әңгімелесу парағы ресімделеді және өтініш берушінің отбасылық және материалдық жағдайы туралы сауалнама толтырылады.</w:t>
      </w:r>
      <w:r>
        <w:br/>
      </w:r>
      <w:r>
        <w:rPr>
          <w:rFonts w:ascii="Times New Roman"/>
          <w:b w:val="false"/>
          <w:i w:val="false"/>
          <w:color w:val="000000"/>
          <w:sz w:val="28"/>
        </w:rPr>
        <w:t>
      </w:t>
      </w:r>
      <w:r>
        <w:rPr>
          <w:rFonts w:ascii="Times New Roman"/>
          <w:b w:val="false"/>
          <w:i w:val="false"/>
          <w:color w:val="000000"/>
          <w:sz w:val="28"/>
        </w:rPr>
        <w:t>36. Осы Қағидалардың 9-10-қосымшаларына сәйкес әлеуметтік келісімшарт негізіндегі шартты ақшалай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Бұл ретте, бір жұмыс күні ішінде осы Қағидалардың 38-тармағында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өтініш берушілер "Халықты жұмыспен қамту туралы" Қазақстан Республикасының 2016 жылғы 6 сәуірдегі Заңына сәйкес жұмыспен қамтуға жәрдемдесудің белсенді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жолдамалар береді.";</w:t>
      </w:r>
      <w:r>
        <w:br/>
      </w:r>
      <w:r>
        <w:rPr>
          <w:rFonts w:ascii="Times New Roman"/>
          <w:b w:val="false"/>
          <w:i w:val="false"/>
          <w:color w:val="000000"/>
          <w:sz w:val="28"/>
        </w:rPr>
        <w:t>
      </w:t>
      </w:r>
      <w:r>
        <w:rPr>
          <w:rFonts w:ascii="Times New Roman"/>
          <w:b w:val="false"/>
          <w:i w:val="false"/>
          <w:color w:val="000000"/>
          <w:sz w:val="28"/>
        </w:rPr>
        <w:t xml:space="preserve"> 5 тараудың </w:t>
      </w:r>
      <w:r>
        <w:rPr>
          <w:rFonts w:ascii="Times New Roman"/>
          <w:b w:val="false"/>
          <w:i w:val="false"/>
          <w:color w:val="000000"/>
          <w:sz w:val="28"/>
        </w:rPr>
        <w:t>тақырыбы</w:t>
      </w:r>
      <w:r>
        <w:rPr>
          <w:rFonts w:ascii="Times New Roman"/>
          <w:b w:val="false"/>
          <w:i w:val="false"/>
          <w:color w:val="000000"/>
          <w:sz w:val="28"/>
        </w:rPr>
        <w:t xml:space="preserve"> келесі басылымда баяндалсын:</w:t>
      </w:r>
      <w:r>
        <w:br/>
      </w:r>
      <w:r>
        <w:rPr>
          <w:rFonts w:ascii="Times New Roman"/>
          <w:b w:val="false"/>
          <w:i w:val="false"/>
          <w:color w:val="000000"/>
          <w:sz w:val="28"/>
        </w:rPr>
        <w:t>
      </w:t>
      </w:r>
      <w:r>
        <w:rPr>
          <w:rFonts w:ascii="Times New Roman"/>
          <w:b w:val="false"/>
          <w:i w:val="false"/>
          <w:color w:val="000000"/>
          <w:sz w:val="28"/>
        </w:rPr>
        <w:t>"5. Көрсетілетін шартты ақшалай көмектің тоқтатылуы және қайтарылуы үшін негіздемелер";</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46 тармақ</w:t>
      </w:r>
      <w:r>
        <w:rPr>
          <w:rFonts w:ascii="Times New Roman"/>
          <w:b w:val="false"/>
          <w:i w:val="false"/>
          <w:color w:val="000000"/>
          <w:sz w:val="28"/>
        </w:rPr>
        <w:t xml:space="preserve"> жаңа басылымда баяндалсын:</w:t>
      </w:r>
      <w:r>
        <w:br/>
      </w:r>
      <w:r>
        <w:rPr>
          <w:rFonts w:ascii="Times New Roman"/>
          <w:b w:val="false"/>
          <w:i w:val="false"/>
          <w:color w:val="000000"/>
          <w:sz w:val="28"/>
        </w:rPr>
        <w:t>
      </w:t>
      </w:r>
      <w:r>
        <w:rPr>
          <w:rFonts w:ascii="Times New Roman"/>
          <w:b w:val="false"/>
          <w:i w:val="false"/>
          <w:color w:val="000000"/>
          <w:sz w:val="28"/>
        </w:rPr>
        <w:t>"46. Отбасының белсенділігін арттырудың әлеуметтік келісімшарты негізіндегі шартты ақшалай көмек көрсету мониторингі мен есепке алуды уәкілетті орган "Әлеуметтік көмек"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 xml:space="preserve">Солтүстік Қазақстан облысы Шал ақын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Қағидаларына </w:t>
      </w:r>
      <w:r>
        <w:rPr>
          <w:rFonts w:ascii="Times New Roman"/>
          <w:b w:val="false"/>
          <w:i w:val="false"/>
          <w:color w:val="000000"/>
          <w:sz w:val="28"/>
        </w:rPr>
        <w:t>3 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басылымда баяндалсын.</w:t>
      </w:r>
      <w:r>
        <w:br/>
      </w:r>
      <w:r>
        <w:rPr>
          <w:rFonts w:ascii="Times New Roman"/>
          <w:b w:val="false"/>
          <w:i w:val="false"/>
          <w:color w:val="000000"/>
          <w:sz w:val="28"/>
        </w:rPr>
        <w:t>
      </w:t>
      </w:r>
      <w:r>
        <w:rPr>
          <w:rFonts w:ascii="Times New Roman"/>
          <w:b w:val="false"/>
          <w:i w:val="false"/>
          <w:color w:val="000000"/>
          <w:sz w:val="28"/>
        </w:rPr>
        <w:t>2. Осы шешім алғаш ресми жарияланған күннен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 IV сессиясының</w:t>
            </w:r>
            <w:r>
              <w:br/>
            </w:r>
            <w:r>
              <w:rPr>
                <w:rFonts w:ascii="Times New Roman"/>
                <w:b w:val="false"/>
                <w:i/>
                <w:color w:val="000000"/>
                <w:sz w:val="20"/>
              </w:rPr>
              <w:t>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Ы. Махметова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Шал ақын ауданы</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Әмрин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Солтүстік Қазақстан</w:t>
            </w:r>
            <w:r>
              <w:br/>
            </w:r>
            <w:r>
              <w:rPr>
                <w:rFonts w:ascii="Times New Roman"/>
                <w:b w:val="false"/>
                <w:i/>
                <w:color w:val="000000"/>
                <w:sz w:val="20"/>
              </w:rPr>
              <w:t>облысының әкімі</w:t>
            </w:r>
            <w:r>
              <w:br/>
            </w:r>
            <w:r>
              <w:rPr>
                <w:rFonts w:ascii="Times New Roman"/>
                <w:b w:val="false"/>
                <w:i/>
                <w:color w:val="000000"/>
                <w:sz w:val="20"/>
              </w:rPr>
              <w:t>2016 жылғы 30 маусым</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 мәслихатының 2016 жылғы 30 маусым № 4/4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Шал ақын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44" w:id="0"/>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жетiмдiк;</w:t>
      </w:r>
      <w:r>
        <w:br/>
      </w:r>
      <w:r>
        <w:rPr>
          <w:rFonts w:ascii="Times New Roman"/>
          <w:b w:val="false"/>
          <w:i w:val="false"/>
          <w:color w:val="000000"/>
          <w:sz w:val="28"/>
        </w:rPr>
        <w:t>
      </w:t>
      </w:r>
      <w:r>
        <w:rPr>
          <w:rFonts w:ascii="Times New Roman"/>
          <w:b w:val="false"/>
          <w:i w:val="false"/>
          <w:color w:val="000000"/>
          <w:sz w:val="28"/>
        </w:rPr>
        <w:t>2) ата-ана қамқорлығының болмауы;</w:t>
      </w:r>
      <w:r>
        <w:br/>
      </w:r>
      <w:r>
        <w:rPr>
          <w:rFonts w:ascii="Times New Roman"/>
          <w:b w:val="false"/>
          <w:i w:val="false"/>
          <w:color w:val="000000"/>
          <w:sz w:val="28"/>
        </w:rPr>
        <w:t>
      </w:t>
      </w:r>
      <w:r>
        <w:rPr>
          <w:rFonts w:ascii="Times New Roman"/>
          <w:b w:val="false"/>
          <w:i w:val="false"/>
          <w:color w:val="000000"/>
          <w:sz w:val="28"/>
        </w:rPr>
        <w:t xml:space="preserve">3) кәмелетке толмағандардың қараусыздығы, оның iшiнде девианттық мiнез-құлық; </w:t>
      </w:r>
      <w:r>
        <w:br/>
      </w:r>
      <w:r>
        <w:rPr>
          <w:rFonts w:ascii="Times New Roman"/>
          <w:b w:val="false"/>
          <w:i w:val="false"/>
          <w:color w:val="000000"/>
          <w:sz w:val="28"/>
        </w:rPr>
        <w:t>
      </w:t>
      </w:r>
      <w:r>
        <w:rPr>
          <w:rFonts w:ascii="Times New Roman"/>
          <w:b w:val="false"/>
          <w:i w:val="false"/>
          <w:color w:val="000000"/>
          <w:sz w:val="28"/>
        </w:rPr>
        <w:t>4)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5) дене және (немесе) ақыл-ой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6) әлеуметтік маңызы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w:t>
      </w:r>
      <w:r>
        <w:rPr>
          <w:rFonts w:ascii="Times New Roman"/>
          <w:b w:val="false"/>
          <w:i w:val="false"/>
          <w:color w:val="000000"/>
          <w:sz w:val="28"/>
        </w:rPr>
        <w:t>7)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8)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9)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10)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 xml:space="preserve">11) қылмыстық-атқару инспекциясының пробация қызметінде есепте тұруы; </w:t>
      </w:r>
      <w:r>
        <w:br/>
      </w:r>
      <w:r>
        <w:rPr>
          <w:rFonts w:ascii="Times New Roman"/>
          <w:b w:val="false"/>
          <w:i w:val="false"/>
          <w:color w:val="000000"/>
          <w:sz w:val="28"/>
        </w:rPr>
        <w:t>
      </w:t>
      </w:r>
      <w:r>
        <w:rPr>
          <w:rFonts w:ascii="Times New Roman"/>
          <w:b w:val="false"/>
          <w:i w:val="false"/>
          <w:color w:val="000000"/>
          <w:sz w:val="28"/>
        </w:rPr>
        <w:t>12)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13) 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14) табиғи зілзала немесе өрт салдарынан азаматқа (отбасына) не оның мүлкіне залал келтіру;</w:t>
      </w:r>
      <w:r>
        <w:br/>
      </w:r>
      <w:r>
        <w:rPr>
          <w:rFonts w:ascii="Times New Roman"/>
          <w:b w:val="false"/>
          <w:i w:val="false"/>
          <w:color w:val="000000"/>
          <w:sz w:val="28"/>
        </w:rPr>
        <w:t>
      </w:t>
      </w:r>
      <w:r>
        <w:rPr>
          <w:rFonts w:ascii="Times New Roman"/>
          <w:b w:val="false"/>
          <w:i w:val="false"/>
          <w:color w:val="000000"/>
          <w:sz w:val="28"/>
        </w:rPr>
        <w:t>15) еңбекке қабілетті отбасы мүшелерінің (отбасының) адамның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16) Ұлы Отан соғысының қатысушылары мен мүгедектерінің, сондай-ақ жеңілдіктер мен кепілдіктер жағынан Ұлы Отан соғысының қатысушылары мен мүгедектеріне теңестірілген адамдардың тіс протездеуге мұқтаждығы;</w:t>
      </w:r>
      <w:r>
        <w:br/>
      </w:r>
      <w:r>
        <w:rPr>
          <w:rFonts w:ascii="Times New Roman"/>
          <w:b w:val="false"/>
          <w:i w:val="false"/>
          <w:color w:val="000000"/>
          <w:sz w:val="28"/>
        </w:rPr>
        <w:t>
      </w:t>
      </w:r>
      <w:r>
        <w:rPr>
          <w:rFonts w:ascii="Times New Roman"/>
          <w:b w:val="false"/>
          <w:i w:val="false"/>
          <w:color w:val="000000"/>
          <w:sz w:val="28"/>
        </w:rPr>
        <w:t xml:space="preserve">17) Ұлы Отан соғысының қатысушылары мен мүгедектерінің Қазақстан Республикасының шипажайларында және емдеу-сауықтыру орындарында шипажайлық-курорттық емделуге мұқтаждығы; </w:t>
      </w:r>
      <w:r>
        <w:br/>
      </w:r>
      <w:r>
        <w:rPr>
          <w:rFonts w:ascii="Times New Roman"/>
          <w:b w:val="false"/>
          <w:i w:val="false"/>
          <w:color w:val="000000"/>
          <w:sz w:val="28"/>
        </w:rPr>
        <w:t>
      </w:t>
      </w:r>
      <w:r>
        <w:rPr>
          <w:rFonts w:ascii="Times New Roman"/>
          <w:b w:val="false"/>
          <w:i w:val="false"/>
          <w:color w:val="000000"/>
          <w:sz w:val="28"/>
        </w:rPr>
        <w:t>18) Ұлы Отан соғысының қатысушылар мен мүгедектерінің коммуналдық қызметтерді төлеу және отын сатып алу үшін шығындардың орнын толтыруға мұқтаждығы;</w:t>
      </w:r>
      <w:r>
        <w:br/>
      </w:r>
      <w:r>
        <w:rPr>
          <w:rFonts w:ascii="Times New Roman"/>
          <w:b w:val="false"/>
          <w:i w:val="false"/>
          <w:color w:val="000000"/>
          <w:sz w:val="28"/>
        </w:rPr>
        <w:t>
      </w:t>
      </w:r>
      <w:r>
        <w:rPr>
          <w:rFonts w:ascii="Times New Roman"/>
          <w:b w:val="false"/>
          <w:i w:val="false"/>
          <w:color w:val="000000"/>
          <w:sz w:val="28"/>
        </w:rPr>
        <w:t>19) амбулаторлық емделуде жатқан азаматтарда туберкулездің белсенді түрінің болуы;</w:t>
      </w:r>
      <w:r>
        <w:br/>
      </w:r>
      <w:r>
        <w:rPr>
          <w:rFonts w:ascii="Times New Roman"/>
          <w:b w:val="false"/>
          <w:i w:val="false"/>
          <w:color w:val="000000"/>
          <w:sz w:val="28"/>
        </w:rPr>
        <w:t>
      </w:t>
      </w:r>
      <w:r>
        <w:rPr>
          <w:rFonts w:ascii="Times New Roman"/>
          <w:b w:val="false"/>
          <w:i w:val="false"/>
          <w:color w:val="000000"/>
          <w:sz w:val="28"/>
        </w:rPr>
        <w:t>20) Ұлы Отан соғысының қатысушылары мен мүгедектерінің және оларға теңестірілгендердің, Ұлы Отан соғысының қатысушылары мен мүгедектеріне жеңілдіктер мен кепілдіктер бойынша теңестірілгендердің өзге де санаттарының, сондай-ақ Семей ядролық полигоны аймағындан зардап шеккендердің Қазақстан Республикасының аумағында теміржол (плацкарт вагон),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жүруге мұқтаждығы;</w:t>
      </w:r>
      <w:r>
        <w:br/>
      </w:r>
      <w:r>
        <w:rPr>
          <w:rFonts w:ascii="Times New Roman"/>
          <w:b w:val="false"/>
          <w:i w:val="false"/>
          <w:color w:val="000000"/>
          <w:sz w:val="28"/>
        </w:rPr>
        <w:t>
      </w:t>
      </w:r>
      <w:r>
        <w:rPr>
          <w:rFonts w:ascii="Times New Roman"/>
          <w:b w:val="false"/>
          <w:i w:val="false"/>
          <w:color w:val="000000"/>
          <w:sz w:val="28"/>
        </w:rPr>
        <w:t>21) Солтүстік Қазақстан облысының аумағында орналасқан жоғарғы кәсіби білім беретін органдарда оқытудың күндізгі оқу нысанында білім алуда аз қамтамасыз етілген отбасылардың балаларының болуы.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