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a3435" w14:textId="b1a34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Шал ақын ауданының аумағында 2017 жылғы қаңтар-наурыз аралығында Қазақстан Республикасы ер азаматтарының тіркелуін және медициналық куәландыруын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Шал ақын ауданы әкімінің 2016 жылғы 23 желтоқсандағы № 28 шешімі. Солтүстік Қазақстан облысының Әділет департаментінде 2017 жылғы 19 қаңтарда № 4029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16 бабына</w:t>
      </w:r>
      <w:r>
        <w:rPr>
          <w:rFonts w:ascii="Times New Roman"/>
          <w:b w:val="false"/>
          <w:i w:val="false"/>
          <w:color w:val="000000"/>
          <w:sz w:val="28"/>
        </w:rPr>
        <w:t xml:space="preserve">, "Әскери міндеттілер мен әскерге шақырылушыларды әскери есепке алуды жүргізу қағидаларын бекіту туралы" Қазақстан Республикасы Үкіметінің 2012 жылғы 27 маусымдағы № 859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Шал ақын ауданының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2017 жылғы қаңтар-наурыз аралығында Қазақстан Республикасы Қорғаныс Министірлігінің "Солтүстік Қазақстан облысы Шал ақын ауданының қорғаныс істері жөніндегі бөлімі" Республикалық мемлекеттік мекемесінің шақыру учаскесіне (келісім бойынша) тіркелу жылына он жеті жасқа толатын Қазақстан Республикасы ер азаматтарының тіркелуі және медициналық куәландыруы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2. Осы шешімінің орындауына бақылау әлеуметтік мәселелері бойынша Солтүстік Қазақстан облысы Шал ақын ауданы әкімінің орынбасары жүктелсін.</w:t>
      </w:r>
      <w:r>
        <w:br/>
      </w:r>
      <w:r>
        <w:rPr>
          <w:rFonts w:ascii="Times New Roman"/>
          <w:b w:val="false"/>
          <w:i w:val="false"/>
          <w:color w:val="000000"/>
          <w:sz w:val="28"/>
        </w:rPr>
        <w:t>
      </w:t>
      </w:r>
      <w:r>
        <w:rPr>
          <w:rFonts w:ascii="Times New Roman"/>
          <w:b w:val="false"/>
          <w:i w:val="false"/>
          <w:color w:val="000000"/>
          <w:sz w:val="28"/>
        </w:rPr>
        <w:t>3. Осы шешім алғашқы ресми түрде жарияланған күнінен он күнтізбелік күн өткенінен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Е.Сағдиев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Қазақстан Республикасы</w:t>
            </w:r>
            <w:r>
              <w:br/>
            </w:r>
            <w:r>
              <w:rPr>
                <w:rFonts w:ascii="Times New Roman"/>
                <w:b w:val="false"/>
                <w:i/>
                <w:color w:val="000000"/>
                <w:sz w:val="20"/>
              </w:rPr>
              <w:t>Қорғаныс Министірлігінің</w:t>
            </w:r>
            <w:r>
              <w:br/>
            </w:r>
            <w:r>
              <w:rPr>
                <w:rFonts w:ascii="Times New Roman"/>
                <w:b w:val="false"/>
                <w:i/>
                <w:color w:val="000000"/>
                <w:sz w:val="20"/>
              </w:rPr>
              <w:t>"Солтүстік Қазақстан облысы</w:t>
            </w:r>
            <w:r>
              <w:br/>
            </w:r>
            <w:r>
              <w:rPr>
                <w:rFonts w:ascii="Times New Roman"/>
                <w:b w:val="false"/>
                <w:i/>
                <w:color w:val="000000"/>
                <w:sz w:val="20"/>
              </w:rPr>
              <w:t>Шал ақын ауданының</w:t>
            </w:r>
            <w:r>
              <w:br/>
            </w:r>
            <w:r>
              <w:rPr>
                <w:rFonts w:ascii="Times New Roman"/>
                <w:b w:val="false"/>
                <w:i/>
                <w:color w:val="000000"/>
                <w:sz w:val="20"/>
              </w:rPr>
              <w:t>қорғаныс істері жөніндегі бөлімі"</w:t>
            </w:r>
            <w:r>
              <w:br/>
            </w:r>
            <w:r>
              <w:rPr>
                <w:rFonts w:ascii="Times New Roman"/>
                <w:b w:val="false"/>
                <w:i/>
                <w:color w:val="000000"/>
                <w:sz w:val="20"/>
              </w:rPr>
              <w:t>Республикалық мемлекеттік</w:t>
            </w:r>
            <w:r>
              <w:br/>
            </w:r>
            <w:r>
              <w:rPr>
                <w:rFonts w:ascii="Times New Roman"/>
                <w:b w:val="false"/>
                <w:i/>
                <w:color w:val="000000"/>
                <w:sz w:val="20"/>
              </w:rPr>
              <w:t>мекемесінің бастығы</w:t>
            </w:r>
            <w:r>
              <w:br/>
            </w:r>
            <w:r>
              <w:rPr>
                <w:rFonts w:ascii="Times New Roman"/>
                <w:b w:val="false"/>
                <w:i/>
                <w:color w:val="000000"/>
                <w:sz w:val="20"/>
              </w:rPr>
              <w:t>2016 жыл 23 желтоқсан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Р.Мұратбеков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