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d6be" w14:textId="e21d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4 шілдедегі № 144 қаулысы. Атырау облысының Әділет департаментінде 2016 жылғы 12 тамызда № 3588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4"/>
    <w:bookmarkStart w:name="z9" w:id="5"/>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"04" шілде № 144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"04" шілде № 144 қаулысымен бекітілген</w:t>
            </w:r>
          </w:p>
        </w:tc>
      </w:tr>
    </w:tbl>
    <w:bookmarkStart w:name="z13" w:id="6"/>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қызметті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8"/>
    <w:bookmarkStart w:name="z16"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9"/>
    <w:bookmarkStart w:name="z17" w:id="10"/>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0"/>
    <w:bookmarkStart w:name="z18" w:id="11"/>
    <w:p>
      <w:pPr>
        <w:spacing w:after="0"/>
        <w:ind w:left="0"/>
        <w:jc w:val="both"/>
      </w:pPr>
      <w:r>
        <w:rPr>
          <w:rFonts w:ascii="Times New Roman"/>
          <w:b w:val="false"/>
          <w:i w:val="false"/>
          <w:color w:val="000000"/>
          <w:sz w:val="28"/>
        </w:rPr>
        <w:t xml:space="preserve">
      3. Мемлекеттік қызметті көрсету нәтижесі техникалық және кәсіптік, орта білімнен кейінгі білім беру ұйымдарында білім алушыларды ауыстыру немесе қайта қабылдау туралы бұйрық (бұдан әрі – бұйрық) болып табылады. </w:t>
      </w:r>
    </w:p>
    <w:bookmarkEnd w:id="11"/>
    <w:bookmarkStart w:name="z19" w:id="1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
    <w:bookmarkStart w:name="z20" w:id="13"/>
    <w:p>
      <w:pPr>
        <w:spacing w:after="0"/>
        <w:ind w:left="0"/>
        <w:jc w:val="left"/>
      </w:pPr>
      <w:r>
        <w:rPr>
          <w:rFonts w:ascii="Times New Roman"/>
          <w:b/>
          <w:i w:val="false"/>
          <w:color w:val="000000"/>
        </w:rPr>
        <w:t xml:space="preserve"> 2. Мемлекеттiк қызмет көрсету процесiнде көрсетілетін қызметтi берушiнiң құрылымдық бөлiмшелерiнiң (қызметкерлерiнің) iс-қимылдар тәртiбiн сипаттау</w:t>
      </w:r>
    </w:p>
    <w:bookmarkEnd w:id="13"/>
    <w:bookmarkStart w:name="z21" w:id="14"/>
    <w:p>
      <w:pPr>
        <w:spacing w:after="0"/>
        <w:ind w:left="0"/>
        <w:jc w:val="both"/>
      </w:pPr>
      <w:r>
        <w:rPr>
          <w:rFonts w:ascii="Times New Roman"/>
          <w:b w:val="false"/>
          <w:i w:val="false"/>
          <w:color w:val="000000"/>
          <w:sz w:val="28"/>
        </w:rPr>
        <w:t>
      4. Мемлекеттік қызмет көрсету бойынша рәсімдерді (іс-қимылды) бастауға негіз болып ауыстыру немесе қайта қабылдау туралы еркін нысандағы өтініш табылады.</w:t>
      </w:r>
    </w:p>
    <w:bookmarkEnd w:id="14"/>
    <w:bookmarkStart w:name="z22"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 қимылдың) мазмұны, оның орындалу ұзақтығы:</w:t>
      </w:r>
    </w:p>
    <w:bookmarkEnd w:id="15"/>
    <w:bookmarkStart w:name="z23" w:id="16"/>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Қазақстан Республикасы Білім және ғылым министрінің міндетін атқарушысының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стандартының (нормативтік құқықтық актілерді мемлекеттік тіркеу тізілімінде № 12417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15 (он бес) минут ішінде оларды қабылдауды және тіркеуді жүзеге асырады және құжаттарды көрсетілетін қызметті берушінің басшысына қарар қою үшін жолдайды.</w:t>
      </w:r>
    </w:p>
    <w:bookmarkEnd w:id="16"/>
    <w:bookmarkStart w:name="z24" w:id="17"/>
    <w:p>
      <w:pPr>
        <w:spacing w:after="0"/>
        <w:ind w:left="0"/>
        <w:jc w:val="both"/>
      </w:pPr>
      <w:r>
        <w:rPr>
          <w:rFonts w:ascii="Times New Roman"/>
          <w:b w:val="false"/>
          <w:i w:val="false"/>
          <w:color w:val="000000"/>
          <w:sz w:val="28"/>
        </w:rPr>
        <w:t>
      2) көрсетілетін қызметті берушінің басшысы 1 (бір) жұмыс күні ішінде кіріс құжаттарымен танысады, көрсетілетін қызметті берушінің жауапты орындаушысын белгілейді және мемлекеттік қызметті көрсету үшін құжаттарды көрсетілетін қызметті берушінің жауапты орындаушысына жолдайды;</w:t>
      </w:r>
    </w:p>
    <w:bookmarkEnd w:id="17"/>
    <w:bookmarkStart w:name="z25" w:id="18"/>
    <w:p>
      <w:pPr>
        <w:spacing w:after="0"/>
        <w:ind w:left="0"/>
        <w:jc w:val="both"/>
      </w:pPr>
      <w:r>
        <w:rPr>
          <w:rFonts w:ascii="Times New Roman"/>
          <w:b w:val="false"/>
          <w:i w:val="false"/>
          <w:color w:val="000000"/>
          <w:sz w:val="28"/>
        </w:rPr>
        <w:t xml:space="preserve">
      3) көрсетілетін қызметті берушінің жауапты орындаушысы 28 (жиырма сегіз) күн ішінде құжаттардың толықтығын тексереді, мемлекеттік көрсетілетін қызмет нәтижесін әзірлейді және көрсетілетін қызметті берушінің басшысына қол қою үшін жолдайды - ауыстыру үшін. </w:t>
      </w:r>
    </w:p>
    <w:bookmarkEnd w:id="18"/>
    <w:bookmarkStart w:name="z26" w:id="19"/>
    <w:p>
      <w:pPr>
        <w:spacing w:after="0"/>
        <w:ind w:left="0"/>
        <w:jc w:val="both"/>
      </w:pPr>
      <w:r>
        <w:rPr>
          <w:rFonts w:ascii="Times New Roman"/>
          <w:b w:val="false"/>
          <w:i w:val="false"/>
          <w:color w:val="000000"/>
          <w:sz w:val="28"/>
        </w:rPr>
        <w:t xml:space="preserve">
       қайта қабылдау үшін 12 (он екі) күн ішінде; </w:t>
      </w:r>
    </w:p>
    <w:bookmarkEnd w:id="19"/>
    <w:bookmarkStart w:name="z27" w:id="20"/>
    <w:p>
      <w:pPr>
        <w:spacing w:after="0"/>
        <w:ind w:left="0"/>
        <w:jc w:val="both"/>
      </w:pPr>
      <w:r>
        <w:rPr>
          <w:rFonts w:ascii="Times New Roman"/>
          <w:b w:val="false"/>
          <w:i w:val="false"/>
          <w:color w:val="000000"/>
          <w:sz w:val="28"/>
        </w:rPr>
        <w:t xml:space="preserve">
       оқу ақысын төлемегені үшін семестр кезінде оқудан шығарылған білім алушыларды қайта қабылдау үшін оқудан шығарылған күннен бастап төрт аптаның ішінде, төлемақы бойынша берешегін өтегені туралы құжатты ұсынған жағдайда - 1 (бір ) жұмыс күні ішінде; </w:t>
      </w:r>
    </w:p>
    <w:bookmarkEnd w:id="20"/>
    <w:bookmarkStart w:name="z28" w:id="21"/>
    <w:p>
      <w:pPr>
        <w:spacing w:after="0"/>
        <w:ind w:left="0"/>
        <w:jc w:val="both"/>
      </w:pPr>
      <w:r>
        <w:rPr>
          <w:rFonts w:ascii="Times New Roman"/>
          <w:b w:val="false"/>
          <w:i w:val="false"/>
          <w:color w:val="000000"/>
          <w:sz w:val="28"/>
        </w:rPr>
        <w:t xml:space="preserve">
      4) көрсетілетін қызметті берушінің басшысы мемлекеттік көрсетілетін қызмет нәтижесіне қол қояды және көрсетілетін қызметті берушінің кеңсе маманына 15 (он бес) минут ішінде жолдайды. </w:t>
      </w:r>
    </w:p>
    <w:bookmarkEnd w:id="21"/>
    <w:bookmarkStart w:name="z29" w:id="22"/>
    <w:p>
      <w:pPr>
        <w:spacing w:after="0"/>
        <w:ind w:left="0"/>
        <w:jc w:val="both"/>
      </w:pPr>
      <w:r>
        <w:rPr>
          <w:rFonts w:ascii="Times New Roman"/>
          <w:b w:val="false"/>
          <w:i w:val="false"/>
          <w:color w:val="000000"/>
          <w:sz w:val="28"/>
        </w:rPr>
        <w:t>
      5) көрсетілетін қызметті берушінің кеңсе маманы 15 (он бес) минут ішінде мемлекеттік көрсетілетін қызмет нәтижесін тіркейді және көрсетілетін қызметті алушыға береді.</w:t>
      </w:r>
    </w:p>
    <w:bookmarkEnd w:id="22"/>
    <w:bookmarkStart w:name="z30" w:id="23"/>
    <w:p>
      <w:pPr>
        <w:spacing w:after="0"/>
        <w:ind w:left="0"/>
        <w:jc w:val="left"/>
      </w:pPr>
      <w:r>
        <w:rPr>
          <w:rFonts w:ascii="Times New Roman"/>
          <w:b/>
          <w:i w:val="false"/>
          <w:color w:val="000000"/>
        </w:rPr>
        <w:t xml:space="preserve"> 3. Мемлекеттiк қызмет көрсету процесiнде көрсетілетін қызметті берушiнiң құрылымдық бөлiмшелерiнiң (қызметкерлерінің) өзара iс-қимыл тәртiбiн сипаттау</w:t>
      </w:r>
    </w:p>
    <w:bookmarkEnd w:id="23"/>
    <w:bookmarkStart w:name="z31" w:id="24"/>
    <w:p>
      <w:pPr>
        <w:spacing w:after="0"/>
        <w:ind w:left="0"/>
        <w:jc w:val="both"/>
      </w:pPr>
      <w:r>
        <w:rPr>
          <w:rFonts w:ascii="Times New Roman"/>
          <w:b w:val="false"/>
          <w:i w:val="false"/>
          <w:color w:val="000000"/>
          <w:sz w:val="28"/>
        </w:rPr>
        <w:t>
      6. Мемлекеттік қызметті көрсету процесiне қатысатын мемлекеттік қызметті көрсетушінің құрылымдық бөлімшелерінің (қызметкерлерінің) тізбесі:</w:t>
      </w:r>
    </w:p>
    <w:bookmarkEnd w:id="24"/>
    <w:bookmarkStart w:name="z32" w:id="25"/>
    <w:p>
      <w:pPr>
        <w:spacing w:after="0"/>
        <w:ind w:left="0"/>
        <w:jc w:val="both"/>
      </w:pPr>
      <w:r>
        <w:rPr>
          <w:rFonts w:ascii="Times New Roman"/>
          <w:b w:val="false"/>
          <w:i w:val="false"/>
          <w:color w:val="000000"/>
          <w:sz w:val="28"/>
        </w:rPr>
        <w:t>
      1) көрсетілетін қызметті берушінің кеңсе маманы;</w:t>
      </w:r>
    </w:p>
    <w:bookmarkEnd w:id="25"/>
    <w:bookmarkStart w:name="z33" w:id="26"/>
    <w:p>
      <w:pPr>
        <w:spacing w:after="0"/>
        <w:ind w:left="0"/>
        <w:jc w:val="both"/>
      </w:pPr>
      <w:r>
        <w:rPr>
          <w:rFonts w:ascii="Times New Roman"/>
          <w:b w:val="false"/>
          <w:i w:val="false"/>
          <w:color w:val="000000"/>
          <w:sz w:val="28"/>
        </w:rPr>
        <w:t>
      2) көрсетілетін қызметті берушінің басшысы;</w:t>
      </w:r>
    </w:p>
    <w:bookmarkEnd w:id="26"/>
    <w:bookmarkStart w:name="z34" w:id="2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7"/>
    <w:bookmarkStart w:name="z35" w:id="28"/>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қызмет көрсетудің бизнес - 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регламентіне 1-қосымша</w:t>
            </w:r>
          </w:p>
        </w:tc>
      </w:tr>
    </w:tbl>
    <w:bookmarkStart w:name="z37" w:id="29"/>
    <w:p>
      <w:pPr>
        <w:spacing w:after="0"/>
        <w:ind w:left="0"/>
        <w:jc w:val="left"/>
      </w:pPr>
      <w:r>
        <w:rPr>
          <w:rFonts w:ascii="Times New Roman"/>
          <w:b/>
          <w:i w:val="false"/>
          <w:color w:val="000000"/>
        </w:rPr>
        <w:t xml:space="preserve"> Әрбір рәсімнің (іс- қимылдың) ұзақтығын көрсете отырып, құрылымдық бөлiмшелер (қызметкерлер) арасындағы рәсімдер (iс-қимылдар) реттілігінің сипаттамасы</w:t>
      </w:r>
    </w:p>
    <w:bookmarkEnd w:id="29"/>
    <w:bookmarkStart w:name="z38" w:id="30"/>
    <w:p>
      <w:pPr>
        <w:spacing w:after="0"/>
        <w:ind w:left="0"/>
        <w:jc w:val="left"/>
      </w:pPr>
    </w:p>
    <w:bookmarkEnd w:id="30"/>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0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регламентіне 2-қосымша</w:t>
            </w:r>
          </w:p>
        </w:tc>
      </w:tr>
    </w:tbl>
    <w:bookmarkStart w:name="z40" w:id="31"/>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қызмет көрсетудің бизнес- процестерінің анықтамалығы</w:t>
      </w:r>
    </w:p>
    <w:bookmarkEnd w:id="31"/>
    <w:bookmarkStart w:name="z41" w:id="32"/>
    <w:p>
      <w:pPr>
        <w:spacing w:after="0"/>
        <w:ind w:left="0"/>
        <w:jc w:val="left"/>
      </w:pPr>
    </w:p>
    <w:bookmarkEnd w:id="32"/>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96200"/>
                    </a:xfrm>
                    <a:prstGeom prst="rect">
                      <a:avLst/>
                    </a:prstGeom>
                  </pic:spPr>
                </pic:pic>
              </a:graphicData>
            </a:graphic>
          </wp:inline>
        </w:drawing>
      </w:r>
    </w:p>
    <w:p>
      <w:pPr>
        <w:spacing w:after="0"/>
        <w:ind w:left="0"/>
        <w:jc w:val="left"/>
      </w:pPr>
      <w:r>
        <w:br/>
      </w:r>
    </w:p>
    <w:bookmarkStart w:name="z42" w:id="33"/>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іс-әрекеті;</w:t>
      </w:r>
    </w:p>
    <w:bookmarkEnd w:id="33"/>
    <w:bookmarkStart w:name="z43"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747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"04" шілде № 144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"04" шілде № 144 қаулысымен бекітілген</w:t>
            </w:r>
          </w:p>
        </w:tc>
      </w:tr>
    </w:tbl>
    <w:bookmarkStart w:name="z46" w:id="35"/>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35"/>
    <w:bookmarkStart w:name="z47" w:id="36"/>
    <w:p>
      <w:pPr>
        <w:spacing w:after="0"/>
        <w:ind w:left="0"/>
        <w:jc w:val="left"/>
      </w:pPr>
      <w:r>
        <w:rPr>
          <w:rFonts w:ascii="Times New Roman"/>
          <w:b/>
          <w:i w:val="false"/>
          <w:color w:val="000000"/>
        </w:rPr>
        <w:t xml:space="preserve"> 1. Жалпы ережелер</w:t>
      </w:r>
    </w:p>
    <w:bookmarkEnd w:id="36"/>
    <w:bookmarkStart w:name="z48" w:id="37"/>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қызметті (бұдан әрі – көрсетілетін мемлекеттік қызмет) техникалық және кәсіптік, орта білімнен кейінгі білім беру ұйымдары (бұдан әрі–көрсетілетін қызметті беруші) көрсетеді.</w:t>
      </w:r>
    </w:p>
    <w:bookmarkEnd w:id="37"/>
    <w:bookmarkStart w:name="z49" w:id="38"/>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көрсетілетін қызметті берушінің кеңсесі арқылы жүзеге асырылады.</w:t>
      </w:r>
    </w:p>
    <w:bookmarkEnd w:id="38"/>
    <w:bookmarkStart w:name="z50" w:id="39"/>
    <w:p>
      <w:pPr>
        <w:spacing w:after="0"/>
        <w:ind w:left="0"/>
        <w:jc w:val="both"/>
      </w:pPr>
      <w:r>
        <w:rPr>
          <w:rFonts w:ascii="Times New Roman"/>
          <w:b w:val="false"/>
          <w:i w:val="false"/>
          <w:color w:val="000000"/>
          <w:sz w:val="28"/>
        </w:rPr>
        <w:t>
      2. Мемлекеттік қызметті көрсету нысаны: қағаз түрінде.</w:t>
      </w:r>
    </w:p>
    <w:bookmarkEnd w:id="39"/>
    <w:bookmarkStart w:name="z51" w:id="4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міндетін атқарушысының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алуды аяқтамаған адамдарға анықтама беру" мемлекеттік көрсетілетін қызмет стандартының (нормативтік құқықтық актілерді мемлекеттік тіркеу тізілімінде № 12417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алуды аяқтамаған адамдарға анықтама (бұдан әрі – анықтама) беру болып табылады. </w:t>
      </w:r>
    </w:p>
    <w:bookmarkEnd w:id="40"/>
    <w:bookmarkStart w:name="z52" w:id="4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1"/>
    <w:bookmarkStart w:name="z53" w:id="42"/>
    <w:p>
      <w:pPr>
        <w:spacing w:after="0"/>
        <w:ind w:left="0"/>
        <w:jc w:val="left"/>
      </w:pPr>
      <w:r>
        <w:rPr>
          <w:rFonts w:ascii="Times New Roman"/>
          <w:b/>
          <w:i w:val="false"/>
          <w:color w:val="000000"/>
        </w:rPr>
        <w:t xml:space="preserve"> 2. Мемлекеттiк қызмет көрсету процесінде көрсетiлетiн қызметтi берушiнiң құрылымдық бөлімшелерінің (қызметкерлерінің) iс-қимылдар тәртiбiн сипаттау</w:t>
      </w:r>
    </w:p>
    <w:bookmarkEnd w:id="42"/>
    <w:bookmarkStart w:name="z54" w:id="43"/>
    <w:p>
      <w:pPr>
        <w:spacing w:after="0"/>
        <w:ind w:left="0"/>
        <w:jc w:val="both"/>
      </w:pPr>
      <w:r>
        <w:rPr>
          <w:rFonts w:ascii="Times New Roman"/>
          <w:b w:val="false"/>
          <w:i w:val="false"/>
          <w:color w:val="000000"/>
          <w:sz w:val="28"/>
        </w:rPr>
        <w:t xml:space="preserve">
      4. Мемлекеттік қызмет көрсету бойынша рәсімдерді (іс-қимылды) бастауға негіз болып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анықтама беру туралы ұйым басшысының атына өтініш табылады. </w:t>
      </w:r>
    </w:p>
    <w:bookmarkEnd w:id="43"/>
    <w:bookmarkStart w:name="z55" w:id="4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(қимылдың) мазмұны, оның орындалу ұзақтығы:</w:t>
      </w:r>
    </w:p>
    <w:bookmarkEnd w:id="44"/>
    <w:bookmarkStart w:name="z56" w:id="45"/>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қабылдауды және тіркеуді жүзеге асырады, көрсетілетін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тиісті құжаттардың қабылданғаны туралы қолхат береді және құжаттарды көрсетілетін қызметті берушінің басшысына қарар қою үшін жолдайды;</w:t>
      </w:r>
    </w:p>
    <w:bookmarkEnd w:id="45"/>
    <w:bookmarkStart w:name="z57" w:id="46"/>
    <w:p>
      <w:pPr>
        <w:spacing w:after="0"/>
        <w:ind w:left="0"/>
        <w:jc w:val="both"/>
      </w:pPr>
      <w:r>
        <w:rPr>
          <w:rFonts w:ascii="Times New Roman"/>
          <w:b w:val="false"/>
          <w:i w:val="false"/>
          <w:color w:val="000000"/>
          <w:sz w:val="28"/>
        </w:rPr>
        <w:t>
      2) көрсетілетін қызметті берушінің басшысы 1 (бір) жұмыс күн ішінде кіріс құжаттарымен танысады, көрсетілетін қызметті берушінің жауапты орындаушысын белгілейді және мемлекеттік қызметті көрсету үшін қажетті құжаттарды көрсетілетін қызметті берушінің жауапты орындаушысына жолдайды;</w:t>
      </w:r>
    </w:p>
    <w:bookmarkEnd w:id="46"/>
    <w:bookmarkStart w:name="z58" w:id="47"/>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құжаттардың толықтығын тексереді, мемлекеттік көрсетілетін қызмет нәтижесін әзірлейді және көрсетілетін қызметті берушінің басшысына қол қою үшін жолдайды;</w:t>
      </w:r>
    </w:p>
    <w:bookmarkEnd w:id="47"/>
    <w:bookmarkStart w:name="z59" w:id="48"/>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көрсетілетін қызметті берушінің кеңсе маманына 15 (он бес) минут ішінде жолдайды.</w:t>
      </w:r>
    </w:p>
    <w:bookmarkEnd w:id="48"/>
    <w:bookmarkStart w:name="z60" w:id="49"/>
    <w:p>
      <w:pPr>
        <w:spacing w:after="0"/>
        <w:ind w:left="0"/>
        <w:jc w:val="both"/>
      </w:pPr>
      <w:r>
        <w:rPr>
          <w:rFonts w:ascii="Times New Roman"/>
          <w:b w:val="false"/>
          <w:i w:val="false"/>
          <w:color w:val="000000"/>
          <w:sz w:val="28"/>
        </w:rPr>
        <w:t xml:space="preserve">
      5) көрсетілетін қызметті берушінің кеңсе маманы 15 (он бес) минут ішінде мемлекеттік көрсетілетін қызмет нәтижесін тіркейді және көрсетілетін қызметті алушыға береді. </w:t>
      </w:r>
    </w:p>
    <w:bookmarkEnd w:id="49"/>
    <w:bookmarkStart w:name="z61" w:id="50"/>
    <w:p>
      <w:pPr>
        <w:spacing w:after="0"/>
        <w:ind w:left="0"/>
        <w:jc w:val="left"/>
      </w:pPr>
      <w:r>
        <w:rPr>
          <w:rFonts w:ascii="Times New Roman"/>
          <w:b/>
          <w:i w:val="false"/>
          <w:color w:val="000000"/>
        </w:rPr>
        <w:t xml:space="preserve"> 3. Мемлекеттiк қызмет көрсету процесінде көрсетiлетiн қызметті берушiнiң құрылымдық бөлiмшелерiнiң (қызметкерлерiнiң) өзара iс-қимыл тәртiбiн сипаттау</w:t>
      </w:r>
    </w:p>
    <w:bookmarkEnd w:id="50"/>
    <w:bookmarkStart w:name="z62" w:id="51"/>
    <w:p>
      <w:pPr>
        <w:spacing w:after="0"/>
        <w:ind w:left="0"/>
        <w:jc w:val="both"/>
      </w:pPr>
      <w:r>
        <w:rPr>
          <w:rFonts w:ascii="Times New Roman"/>
          <w:b w:val="false"/>
          <w:i w:val="false"/>
          <w:color w:val="000000"/>
          <w:sz w:val="28"/>
        </w:rPr>
        <w:t>
      6. Мемлекеттiк қызметті көрсету процесіне қатысатын мемлекеттік қызметті көрсетушінің құрылымдық бөлiмшелерінің (қызметкерлерiнің) тiзбесi:</w:t>
      </w:r>
    </w:p>
    <w:bookmarkEnd w:id="51"/>
    <w:bookmarkStart w:name="z63" w:id="52"/>
    <w:p>
      <w:pPr>
        <w:spacing w:after="0"/>
        <w:ind w:left="0"/>
        <w:jc w:val="both"/>
      </w:pPr>
      <w:r>
        <w:rPr>
          <w:rFonts w:ascii="Times New Roman"/>
          <w:b w:val="false"/>
          <w:i w:val="false"/>
          <w:color w:val="000000"/>
          <w:sz w:val="28"/>
        </w:rPr>
        <w:t>
      1) көрсетілетін қызметті берушінің кеңсе маманы;</w:t>
      </w:r>
    </w:p>
    <w:bookmarkEnd w:id="52"/>
    <w:bookmarkStart w:name="z64" w:id="53"/>
    <w:p>
      <w:pPr>
        <w:spacing w:after="0"/>
        <w:ind w:left="0"/>
        <w:jc w:val="both"/>
      </w:pPr>
      <w:r>
        <w:rPr>
          <w:rFonts w:ascii="Times New Roman"/>
          <w:b w:val="false"/>
          <w:i w:val="false"/>
          <w:color w:val="000000"/>
          <w:sz w:val="28"/>
        </w:rPr>
        <w:t>
      2) көрсетілетін қызметті берушінің басшысы;</w:t>
      </w:r>
    </w:p>
    <w:bookmarkEnd w:id="53"/>
    <w:bookmarkStart w:name="z65" w:id="5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4"/>
    <w:bookmarkStart w:name="z66" w:id="55"/>
    <w:p>
      <w:pPr>
        <w:spacing w:after="0"/>
        <w:ind w:left="0"/>
        <w:jc w:val="both"/>
      </w:pPr>
      <w:r>
        <w:rPr>
          <w:rFonts w:ascii="Times New Roman"/>
          <w:b w:val="false"/>
          <w:i w:val="false"/>
          <w:color w:val="000000"/>
          <w:sz w:val="28"/>
        </w:rPr>
        <w:t xml:space="preserve">
      7. Әрбір рәсімінің (іс- қимылдың) ұзақтығын көрсете отырып, құрылымдық бөлімшелер (қызметкерлер) арасындағы рәсімдер (іс - 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"Техникалық және кәсіптік, орта білімнен кейнгі білім алуды аяқтамаған адамдарға анықтама беру" мемлекеттік қызмет көрсетудің бизнес - процестерінің анықтамалығы осы регламентінің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алуды аяқтамаған адамдарға анықтама беру" мемлекеттік көрсетілетін қызмет регламентіне 1-қосымша</w:t>
            </w:r>
          </w:p>
        </w:tc>
      </w:tr>
    </w:tbl>
    <w:bookmarkStart w:name="z68" w:id="56"/>
    <w:p>
      <w:pPr>
        <w:spacing w:after="0"/>
        <w:ind w:left="0"/>
        <w:jc w:val="left"/>
      </w:pPr>
      <w:r>
        <w:rPr>
          <w:rFonts w:ascii="Times New Roman"/>
          <w:b/>
          <w:i w:val="false"/>
          <w:color w:val="000000"/>
        </w:rPr>
        <w:t xml:space="preserve"> Әрбір рәсімнің (іс- қимылдың) ұзақтығын көрсете отырып, құрылымдық бөлiмшелер (қызметкерлер) арасындағы рәсімдер (iс-қимылдар) реттілігінің сипаттамасы</w:t>
      </w:r>
    </w:p>
    <w:bookmarkEnd w:id="56"/>
    <w:bookmarkStart w:name="z69" w:id="57"/>
    <w:p>
      <w:pPr>
        <w:spacing w:after="0"/>
        <w:ind w:left="0"/>
        <w:jc w:val="left"/>
      </w:pPr>
    </w:p>
    <w:bookmarkEnd w:id="57"/>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2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алуды аяқтамаған адамдарға анықтама беру" мемлекеттік көрсетілетін қызмет регламентіне 2-қосымша</w:t>
            </w:r>
          </w:p>
        </w:tc>
      </w:tr>
    </w:tbl>
    <w:bookmarkStart w:name="z71" w:id="58"/>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 көрсетудің бизнес- процестерінің анықтамалығы</w:t>
      </w:r>
    </w:p>
    <w:bookmarkEnd w:id="58"/>
    <w:bookmarkStart w:name="z72" w:id="59"/>
    <w:p>
      <w:pPr>
        <w:spacing w:after="0"/>
        <w:ind w:left="0"/>
        <w:jc w:val="left"/>
      </w:pPr>
    </w:p>
    <w:bookmarkEnd w:id="59"/>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96200"/>
                    </a:xfrm>
                    <a:prstGeom prst="rect">
                      <a:avLst/>
                    </a:prstGeom>
                  </pic:spPr>
                </pic:pic>
              </a:graphicData>
            </a:graphic>
          </wp:inline>
        </w:drawing>
      </w:r>
    </w:p>
    <w:p>
      <w:pPr>
        <w:spacing w:after="0"/>
        <w:ind w:left="0"/>
        <w:jc w:val="left"/>
      </w:pPr>
      <w:r>
        <w:br/>
      </w:r>
    </w:p>
    <w:bookmarkStart w:name="z73" w:id="60"/>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іс-әрекеті;</w:t>
      </w:r>
    </w:p>
    <w:bookmarkEnd w:id="60"/>
    <w:bookmarkStart w:name="z74"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7724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724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