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55b3" w14:textId="12b5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2016 жылғы 28 сәуірдегі № 2-5 шешімі. Атырау облысының Әділет департаментінде 2015 жылғы 24 мамырда № 3522 болып тіркелді. Күші жойылды - Атырау облысы Жылыой аудандық мәслихатының 2020 жылғы 15 қыркүйектегі № 50-5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15.09.2020 № </w:t>
      </w:r>
      <w:r>
        <w:rPr>
          <w:rFonts w:ascii="Times New Roman"/>
          <w:b w:val="false"/>
          <w:i w:val="false"/>
          <w:color w:val="ff0000"/>
          <w:sz w:val="28"/>
        </w:rPr>
        <w:t>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i w:val="false"/>
          <w:color w:val="000000"/>
          <w:sz w:val="28"/>
        </w:rPr>
        <w:t>"</w:t>
      </w:r>
      <w:r>
        <w:rPr>
          <w:rFonts w:ascii="Times New Roman"/>
          <w:b w:val="false"/>
          <w:i w:val="false"/>
          <w:color w:val="000000"/>
          <w:sz w:val="28"/>
        </w:rPr>
        <w:t xml:space="preserve">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Жылыой ауданында бейбіт жиналыстар, митингілер, шерулер, пикеттер және демонстрациялар өткізуді қосымша реттеу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экология, ауылшаруашылығы, агроөнеркәсіп, заңдылықты сақтау, құқық тәртібі және депутаттық этика мәселелері жөніндегі тұрақты комиссиясына (Т. Майлыбаев) жүктелсін. </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Қондыбаев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сәуірдегі № 2-5 шешіміне 1 қосымша</w:t>
            </w:r>
          </w:p>
        </w:tc>
      </w:tr>
    </w:tbl>
    <w:bookmarkStart w:name="z12" w:id="5"/>
    <w:p>
      <w:pPr>
        <w:spacing w:after="0"/>
        <w:ind w:left="0"/>
        <w:jc w:val="left"/>
      </w:pPr>
      <w:r>
        <w:rPr>
          <w:rFonts w:ascii="Times New Roman"/>
          <w:b/>
          <w:i w:val="false"/>
          <w:color w:val="000000"/>
        </w:rPr>
        <w:t xml:space="preserve"> Жылыой ауданында бейбіт жиналыстар, митингілер өткізу орындары</w:t>
      </w:r>
    </w:p>
    <w:bookmarkEnd w:id="5"/>
    <w:tbl>
      <w:tblPr>
        <w:tblW w:w="0" w:type="auto"/>
        <w:tblCellSpacing w:w="0" w:type="auto"/>
        <w:tblBorders>
          <w:top w:val="none"/>
          <w:left w:val="none"/>
          <w:bottom w:val="none"/>
          <w:right w:val="none"/>
          <w:insideH w:val="none"/>
          <w:insideV w:val="none"/>
        </w:tblBorders>
      </w:tblPr>
      <w:tblGrid>
        <w:gridCol w:w="1783"/>
        <w:gridCol w:w="1784"/>
        <w:gridCol w:w="8733"/>
      </w:tblGrid>
      <w:tr>
        <w:trPr>
          <w:trHeight w:val="30" w:hRule="atLeast"/>
        </w:trPr>
        <w:tc>
          <w:tcPr>
            <w:tcW w:w="1783"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1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1783"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1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8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даңғылы, аудан әкімдігіне қарсы орналасқан сахна алаңы</w:t>
            </w:r>
          </w:p>
        </w:tc>
      </w:tr>
      <w:tr>
        <w:trPr>
          <w:trHeight w:val="30" w:hRule="atLeast"/>
        </w:trPr>
        <w:tc>
          <w:tcPr>
            <w:tcW w:w="1783"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p>
          <w:bookmarkEnd w:id="8"/>
        </w:tc>
        <w:tc>
          <w:tcPr>
            <w:tcW w:w="1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8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даңғылы, Орталық стадион</w:t>
            </w:r>
          </w:p>
        </w:tc>
      </w:tr>
      <w:tr>
        <w:trPr>
          <w:trHeight w:val="30" w:hRule="atLeast"/>
        </w:trPr>
        <w:tc>
          <w:tcPr>
            <w:tcW w:w="1783"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w:t>
            </w:r>
          </w:p>
          <w:bookmarkEnd w:id="9"/>
        </w:tc>
        <w:tc>
          <w:tcPr>
            <w:tcW w:w="1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8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даңғылы, Орталық стадионға қарсы орналасқан "Кең Жылой" мәдениет үйінің алдындағы алаң</w:t>
            </w:r>
          </w:p>
        </w:tc>
      </w:tr>
    </w:tbl>
    <w:p>
      <w:pPr>
        <w:spacing w:after="0"/>
        <w:ind w:left="0"/>
        <w:jc w:val="left"/>
      </w:pP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Жылыой ауданында шерулер мен демонстрациялар өткізу маршруттары</w:t>
      </w:r>
    </w:p>
    <w:bookmarkEnd w:id="10"/>
    <w:tbl>
      <w:tblPr>
        <w:tblW w:w="0" w:type="auto"/>
        <w:tblCellSpacing w:w="0" w:type="auto"/>
        <w:tblBorders>
          <w:top w:val="none"/>
          <w:left w:val="none"/>
          <w:bottom w:val="none"/>
          <w:right w:val="none"/>
          <w:insideH w:val="none"/>
          <w:insideV w:val="none"/>
        </w:tblBorders>
      </w:tblPr>
      <w:tblGrid>
        <w:gridCol w:w="1540"/>
        <w:gridCol w:w="1540"/>
        <w:gridCol w:w="9220"/>
      </w:tblGrid>
      <w:tr>
        <w:trPr>
          <w:trHeight w:val="30" w:hRule="atLeast"/>
        </w:trPr>
        <w:tc>
          <w:tcPr>
            <w:tcW w:w="154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1540"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Датов көшесі мен Махамбет даңғылы қиылысынан рәміздер алаңына дейін</w:t>
            </w:r>
          </w:p>
        </w:tc>
      </w:tr>
      <w:tr>
        <w:trPr>
          <w:trHeight w:val="30" w:hRule="atLeast"/>
        </w:trPr>
        <w:tc>
          <w:tcPr>
            <w:tcW w:w="1540"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даңғылы, рәміздер алаңы қиылысынан И. Тайманов көшесіне дейін</w:t>
            </w:r>
          </w:p>
        </w:tc>
      </w:tr>
      <w:tr>
        <w:trPr>
          <w:trHeight w:val="30" w:hRule="atLeast"/>
        </w:trPr>
        <w:tc>
          <w:tcPr>
            <w:tcW w:w="1540" w:type="dxa"/>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c>
          <w:tcPr>
            <w:tcW w:w="9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Дүйсенбеков көшесінің бойындағы № 45 үйден № 32 үйге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28 сәуірдегі № 2-5 шешіміне 2 қосымша</w:t>
            </w:r>
          </w:p>
        </w:tc>
      </w:tr>
    </w:tbl>
    <w:bookmarkStart w:name="z23" w:id="15"/>
    <w:p>
      <w:pPr>
        <w:spacing w:after="0"/>
        <w:ind w:left="0"/>
        <w:jc w:val="left"/>
      </w:pPr>
      <w:r>
        <w:rPr>
          <w:rFonts w:ascii="Times New Roman"/>
          <w:b/>
          <w:i w:val="false"/>
          <w:color w:val="000000"/>
        </w:rPr>
        <w:t xml:space="preserve"> Жылыой ауданында бейбіт жиналыстар, митингілер, шерулер, пикеттер және демонстрациялар өткізуді қосымша реттеу тәртібі</w:t>
      </w:r>
    </w:p>
    <w:bookmarkEnd w:id="15"/>
    <w:bookmarkStart w:name="z24" w:id="16"/>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6"/>
    <w:bookmarkStart w:name="z25" w:id="17"/>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7"/>
    <w:bookmarkStart w:name="z26"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8"/>
    <w:bookmarkStart w:name="z27" w:id="19"/>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9"/>
    <w:bookmarkStart w:name="z28" w:id="20"/>
    <w:p>
      <w:pPr>
        <w:spacing w:after="0"/>
        <w:ind w:left="0"/>
        <w:jc w:val="both"/>
      </w:pPr>
      <w:r>
        <w:rPr>
          <w:rFonts w:ascii="Times New Roman"/>
          <w:b w:val="false"/>
          <w:i w:val="false"/>
          <w:color w:val="000000"/>
          <w:sz w:val="28"/>
        </w:rPr>
        <w:t>
      3) ауданның жергiлiктi атқарушы органдарының рұқсатынсыз киiз үйлер, шатырлар, өзге де уақытша құрылыстар тұрғызуына;</w:t>
      </w:r>
    </w:p>
    <w:bookmarkEnd w:id="20"/>
    <w:bookmarkStart w:name="z29" w:id="21"/>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1"/>
    <w:bookmarkStart w:name="z30" w:id="22"/>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2"/>
    <w:bookmarkStart w:name="z31" w:id="23"/>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3"/>
    <w:bookmarkStart w:name="z32" w:id="24"/>
    <w:p>
      <w:pPr>
        <w:spacing w:after="0"/>
        <w:ind w:left="0"/>
        <w:jc w:val="both"/>
      </w:pPr>
      <w:r>
        <w:rPr>
          <w:rFonts w:ascii="Times New Roman"/>
          <w:b w:val="false"/>
          <w:i w:val="false"/>
          <w:color w:val="000000"/>
          <w:sz w:val="28"/>
        </w:rPr>
        <w:t>
      7) алкогольдік және есірткілік масаң күйде қатысуға жол берілмейді.</w:t>
      </w:r>
    </w:p>
    <w:bookmarkEnd w:id="24"/>
    <w:bookmarkStart w:name="z33" w:id="25"/>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5"/>
    <w:bookmarkStart w:name="z34" w:id="26"/>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6"/>
    <w:bookmarkStart w:name="z35" w:id="27"/>
    <w:p>
      <w:pPr>
        <w:spacing w:after="0"/>
        <w:ind w:left="0"/>
        <w:jc w:val="both"/>
      </w:pPr>
      <w:r>
        <w:rPr>
          <w:rFonts w:ascii="Times New Roman"/>
          <w:b w:val="false"/>
          <w:i w:val="false"/>
          <w:color w:val="000000"/>
          <w:sz w:val="28"/>
        </w:rPr>
        <w:t xml:space="preserve">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 </w:t>
      </w:r>
    </w:p>
    <w:bookmarkEnd w:id="27"/>
    <w:bookmarkStart w:name="z36" w:id="28"/>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8"/>
    <w:bookmarkStart w:name="z37" w:id="29"/>
    <w:p>
      <w:pPr>
        <w:spacing w:after="0"/>
        <w:ind w:left="0"/>
        <w:jc w:val="both"/>
      </w:pPr>
      <w:r>
        <w:rPr>
          <w:rFonts w:ascii="Times New Roman"/>
          <w:b w:val="false"/>
          <w:i w:val="false"/>
          <w:color w:val="000000"/>
          <w:sz w:val="28"/>
        </w:rPr>
        <w:t>
      5. Пикеттер өткізілген кезде:</w:t>
      </w:r>
    </w:p>
    <w:bookmarkEnd w:id="29"/>
    <w:bookmarkStart w:name="z38" w:id="30"/>
    <w:p>
      <w:pPr>
        <w:spacing w:after="0"/>
        <w:ind w:left="0"/>
        <w:jc w:val="both"/>
      </w:pPr>
      <w:r>
        <w:rPr>
          <w:rFonts w:ascii="Times New Roman"/>
          <w:b w:val="false"/>
          <w:i w:val="false"/>
          <w:color w:val="000000"/>
          <w:sz w:val="28"/>
        </w:rPr>
        <w:t>
      1) пикет өткізілетін объектінің алдында отыруға, тұруға;</w:t>
      </w:r>
    </w:p>
    <w:bookmarkEnd w:id="30"/>
    <w:bookmarkStart w:name="z39" w:id="31"/>
    <w:p>
      <w:pPr>
        <w:spacing w:after="0"/>
        <w:ind w:left="0"/>
        <w:jc w:val="both"/>
      </w:pPr>
      <w:r>
        <w:rPr>
          <w:rFonts w:ascii="Times New Roman"/>
          <w:b w:val="false"/>
          <w:i w:val="false"/>
          <w:color w:val="000000"/>
          <w:sz w:val="28"/>
        </w:rPr>
        <w:t>
      2) көрнекілік үгіт құралдарын пайдалануға;</w:t>
      </w:r>
    </w:p>
    <w:bookmarkEnd w:id="31"/>
    <w:bookmarkStart w:name="z40" w:id="32"/>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2"/>
    <w:bookmarkStart w:name="z41" w:id="33"/>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 </w:t>
      </w:r>
    </w:p>
    <w:bookmarkEnd w:id="33"/>
    <w:bookmarkStart w:name="z42" w:id="34"/>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және ықтимал қатысушыларды тиісті дәрежеде жария етудің шараларын қабылдайды.</w:t>
      </w:r>
    </w:p>
    <w:bookmarkEnd w:id="34"/>
    <w:bookmarkStart w:name="z43" w:id="35"/>
    <w:p>
      <w:pPr>
        <w:spacing w:after="0"/>
        <w:ind w:left="0"/>
        <w:jc w:val="both"/>
      </w:pPr>
      <w:r>
        <w:rPr>
          <w:rFonts w:ascii="Times New Roman"/>
          <w:b w:val="false"/>
          <w:i w:val="false"/>
          <w:color w:val="000000"/>
          <w:sz w:val="28"/>
        </w:rPr>
        <w:t>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байланысты болса, сондай-ақ Конституцияның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5"/>
    <w:bookmarkStart w:name="z44" w:id="36"/>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6"/>
    <w:bookmarkStart w:name="z45" w:id="37"/>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7"/>
    <w:bookmarkStart w:name="z46" w:id="38"/>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8"/>
    <w:bookmarkStart w:name="z47" w:id="39"/>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Қазақстан Республикасының заңнамасымен белгiленген тәртiп бойынша өтелуге жатады.</w:t>
      </w:r>
    </w:p>
    <w:bookmarkEnd w:id="39"/>
    <w:bookmarkStart w:name="z48" w:id="40"/>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