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0da9" w14:textId="2870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әкімдігінің "Б" корпусы мемлекеттік әкімшілік қызметшілерінің қызметін бағалаудың әдістемесін бекіту туралы. Күші жойылды - Атырау облысы Махамбет ауданы әкімдігінің 2017 жылғы 15 ақпандағы № 50 қаулысымен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2016 жылғы 30 наурыздағы № 106 қаулысы. Атырау облысының Әділет департаментінде 2016 жылғы 4 мамырда № 3503 болып тіркелді</w:t>
      </w:r>
    </w:p>
    <w:p>
      <w:pPr>
        <w:spacing w:after="0"/>
        <w:ind w:left="0"/>
        <w:jc w:val="left"/>
      </w:pPr>
      <w:r>
        <w:rPr>
          <w:rFonts w:ascii="Times New Roman"/>
          <w:b w:val="false"/>
          <w:i w:val="false"/>
          <w:color w:val="ff0000"/>
          <w:sz w:val="28"/>
        </w:rPr>
        <w:t xml:space="preserve">      Ескерту. Күші жойылды - Атырау облысы Махамбет ауданы әкімдігінің 15.02.2017 № </w:t>
      </w:r>
      <w:r>
        <w:rPr>
          <w:rFonts w:ascii="Times New Roman"/>
          <w:b w:val="false"/>
          <w:i w:val="false"/>
          <w:color w:val="ff0000"/>
          <w:sz w:val="28"/>
        </w:rPr>
        <w:t>50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2015 жылғы 23 қарашадағы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Махамбет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ауданы әкімдігінің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Махамбет ауданы әкімі аппаратының басшысы Н.С. Калиевке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Нәутиев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2016 жылғы "30" наурыздағы № 106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2016 жылғы "30" наурыздағы № 106 қаулысымен бекітілген</w:t>
            </w:r>
          </w:p>
        </w:tc>
      </w:tr>
    </w:tbl>
    <w:bookmarkStart w:name="z168" w:id="0"/>
    <w:p>
      <w:pPr>
        <w:spacing w:after="0"/>
        <w:ind w:left="0"/>
        <w:jc w:val="left"/>
      </w:pPr>
      <w:r>
        <w:rPr>
          <w:rFonts w:ascii="Times New Roman"/>
          <w:b/>
          <w:i w:val="false"/>
          <w:color w:val="000000"/>
        </w:rPr>
        <w:t xml:space="preserve"> Махамбет ауданы әкімдігі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Махамбет ауданы әкімдігі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 не оның уәкілдігі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189"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(ол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 жұмысының іс-шаралар атауы кіреді.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 жұмысының функционалды бағытымен байланысатын, нақты аяқтау нысанына ие болатын қолжетімді, шынайы іс-шаралар көрсетіледі. </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01" w:id="2"/>
    <w:p>
      <w:pPr>
        <w:spacing w:after="0"/>
        <w:ind w:left="0"/>
        <w:jc w:val="left"/>
      </w:pPr>
      <w:r>
        <w:rPr>
          <w:rFonts w:ascii="Times New Roman"/>
          <w:b/>
          <w:i w:val="false"/>
          <w:color w:val="000000"/>
        </w:rPr>
        <w:t xml:space="preserve"> 4. Лауазымдық міндеттерді орындауды бағалау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дереккөзі ретінде персоналды басқару қызметінің, "Б" корпусы қызметшісінің тікелей басшысының, әдеп жөніндегі уәкілдің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221" w:id="3"/>
    <w:p>
      <w:pPr>
        <w:spacing w:after="0"/>
        <w:ind w:left="0"/>
        <w:jc w:val="left"/>
      </w:pPr>
      <w:r>
        <w:rPr>
          <w:rFonts w:ascii="Times New Roman"/>
          <w:b/>
          <w:i w:val="false"/>
          <w:color w:val="000000"/>
        </w:rPr>
        <w:t xml:space="preserve"> 5. Жеке жұмыс жоспарын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226" w:id="4"/>
    <w:p>
      <w:pPr>
        <w:spacing w:after="0"/>
        <w:ind w:left="0"/>
        <w:jc w:val="left"/>
      </w:pPr>
      <w:r>
        <w:rPr>
          <w:rFonts w:ascii="Times New Roman"/>
          <w:b/>
          <w:i w:val="false"/>
          <w:color w:val="000000"/>
        </w:rPr>
        <w:t xml:space="preserve"> 6.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 бұрын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көрсетілген тұлғалар (үштен аспайтын)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261" w:id="5"/>
    <w:p>
      <w:pPr>
        <w:spacing w:after="0"/>
        <w:ind w:left="0"/>
        <w:jc w:val="left"/>
      </w:pPr>
      <w:r>
        <w:rPr>
          <w:rFonts w:ascii="Times New Roman"/>
          <w:b/>
          <w:i w:val="false"/>
          <w:color w:val="000000"/>
        </w:rPr>
        <w:t xml:space="preserve"> 8.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282" w:id="6"/>
    <w:p>
      <w:pPr>
        <w:spacing w:after="0"/>
        <w:ind w:left="0"/>
        <w:jc w:val="left"/>
      </w:pPr>
      <w:r>
        <w:rPr>
          <w:rFonts w:ascii="Times New Roman"/>
          <w:b/>
          <w:i w:val="false"/>
          <w:color w:val="000000"/>
        </w:rPr>
        <w:t xml:space="preserve"> 10. Бағалау нәтижелері бойынша шешім қабылдау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оның лауазымын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 "Б" корпусы мемлекеттік әкімшілік қызметшілерінің қызметін бағалаудың әдістемесіне 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291" w:id="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__________________________________жыл</w:t>
      </w:r>
      <w:r>
        <w:br/>
      </w:r>
      <w:r>
        <w:rPr>
          <w:rFonts w:ascii="Times New Roman"/>
          <w:b w:val="false"/>
          <w:i/>
          <w:color w:val="000000"/>
          <w:sz w:val="28"/>
        </w:rPr>
        <w:t>(</w:t>
      </w:r>
      <w:r>
        <w:rPr>
          <w:rFonts w:ascii="Times New Roman"/>
          <w:b w:val="false"/>
          <w:i/>
          <w:color w:val="000000"/>
          <w:sz w:val="28"/>
        </w:rPr>
        <w:t xml:space="preserve">жеке жоспар құрастырылатын </w:t>
      </w:r>
      <w:r>
        <w:rPr>
          <w:rFonts w:ascii="Times New Roman"/>
          <w:b w:val="false"/>
          <w:i/>
          <w:color w:val="000000"/>
          <w:sz w:val="28"/>
        </w:rPr>
        <w:t>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3"/>
        <w:gridCol w:w="6327"/>
      </w:tblGrid>
      <w:tr>
        <w:trPr>
          <w:trHeight w:val="30" w:hRule="atLeast"/>
        </w:trPr>
        <w:tc>
          <w:tcPr>
            <w:tcW w:w="59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 "Б" корпусы мемлекеттік әкімшілік қызметшілерініңқызметін бағалаудың 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13" w:id="8"/>
    <w:p>
      <w:pPr>
        <w:spacing w:after="0"/>
        <w:ind w:left="0"/>
        <w:jc w:val="left"/>
      </w:pPr>
      <w:r>
        <w:rPr>
          <w:rFonts w:ascii="Times New Roman"/>
          <w:b/>
          <w:i w:val="false"/>
          <w:color w:val="000000"/>
        </w:rPr>
        <w:t xml:space="preserve">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776"/>
        <w:gridCol w:w="1253"/>
        <w:gridCol w:w="1255"/>
        <w:gridCol w:w="887"/>
        <w:gridCol w:w="1543"/>
        <w:gridCol w:w="2175"/>
        <w:gridCol w:w="2175"/>
        <w:gridCol w:w="393"/>
        <w:gridCol w:w="82"/>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 "Б"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35" w:id="9"/>
    <w:p>
      <w:pPr>
        <w:spacing w:after="0"/>
        <w:ind w:left="0"/>
        <w:jc w:val="left"/>
      </w:pPr>
      <w:r>
        <w:rPr>
          <w:rFonts w:ascii="Times New Roman"/>
          <w:b/>
          <w:i w:val="false"/>
          <w:color w:val="000000"/>
        </w:rPr>
        <w:t xml:space="preserve">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449"/>
        <w:gridCol w:w="2866"/>
        <w:gridCol w:w="774"/>
        <w:gridCol w:w="2266"/>
        <w:gridCol w:w="2465"/>
        <w:gridCol w:w="1583"/>
        <w:gridCol w:w="14"/>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356" w:id="10"/>
    <w:p>
      <w:pPr>
        <w:spacing w:after="0"/>
        <w:ind w:left="0"/>
        <w:jc w:val="left"/>
      </w:pPr>
      <w:r>
        <w:rPr>
          <w:rFonts w:ascii="Times New Roman"/>
          <w:b/>
          <w:i w:val="false"/>
          <w:color w:val="000000"/>
        </w:rPr>
        <w:t xml:space="preserve"> Айналмалы бағалау нәтижелері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380" w:id="11"/>
    <w:p>
      <w:pPr>
        <w:spacing w:after="0"/>
        <w:ind w:left="0"/>
        <w:jc w:val="left"/>
      </w:pPr>
      <w:r>
        <w:rPr>
          <w:rFonts w:ascii="Times New Roman"/>
          <w:b/>
          <w:i w:val="false"/>
          <w:color w:val="000000"/>
        </w:rPr>
        <w:t xml:space="preserve"> Бағалау жөніндегі комиссия отырысының хаттамасы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Start w:name="z383" w:id="12"/>
    <w:p>
      <w:pPr>
        <w:spacing w:after="0"/>
        <w:ind w:left="0"/>
        <w:jc w:val="left"/>
      </w:pPr>
      <w:r>
        <w:rPr>
          <w:rFonts w:ascii="Times New Roman"/>
          <w:b/>
          <w:i w:val="false"/>
          <w:color w:val="000000"/>
        </w:rPr>
        <w:t xml:space="preserve"> Бағалау нәтижелері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Комиссиямен өзгерту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