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75d6" w14:textId="5f27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both"/>
      </w:pPr>
      <w:r>
        <w:rPr>
          <w:rFonts w:ascii="Times New Roman"/>
          <w:b w:val="false"/>
          <w:i w:val="false"/>
          <w:color w:val="000000"/>
          <w:sz w:val="28"/>
        </w:rPr>
        <w:t>Атырау облысы Махамбет ауданы Сарайшық ауылдық округі әкімінің 2016 жылғы 13 мамырдағы № 16 шешімі. Атырау облысының Әділет департаментінде 2016 жылғы 27 мамырда № 3530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ветеринариялық-санитариялық инспекторының 2016 жылғы 12 сәуірдегі № 08/76 ұсынысы негізінде Сарайшық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Сарайшық ауылдық округіндегі "Сарайшық" асыл тұқымды шаруашылық" жауапкершілігі шектеулі серіктестігі аумағында пастереллез ауруы анықталуына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Махамбет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Мастекова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"Махамбет</w:t>
            </w:r>
            <w:r>
              <w:br/>
            </w:r>
            <w:r>
              <w:rPr>
                <w:rFonts w:ascii="Times New Roman"/>
                <w:b w:val="false"/>
                <w:i/>
                <w:color w:val="000000"/>
                <w:sz w:val="20"/>
              </w:rPr>
              <w:t>аудандық орталық ауруханасы"</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коммуналдық мемлекеттік</w:t>
            </w:r>
            <w:r>
              <w:br/>
            </w:r>
            <w:r>
              <w:rPr>
                <w:rFonts w:ascii="Times New Roman"/>
                <w:b w:val="false"/>
                <w:i/>
                <w:color w:val="000000"/>
                <w:sz w:val="20"/>
              </w:rPr>
              <w:t>кәсіпорнының бас дәрігері: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Сабиров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2016 жылғы "13" мамыр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 облысы</w:t>
            </w:r>
            <w:r>
              <w:br/>
            </w:r>
            <w:r>
              <w:rPr>
                <w:rFonts w:ascii="Times New Roman"/>
                <w:b w:val="false"/>
                <w:i/>
                <w:color w:val="000000"/>
                <w:sz w:val="20"/>
              </w:rPr>
              <w:t>тұтынушылардың құқықтарын</w:t>
            </w:r>
            <w:r>
              <w:br/>
            </w:r>
            <w:r>
              <w:rPr>
                <w:rFonts w:ascii="Times New Roman"/>
                <w:b w:val="false"/>
                <w:i/>
                <w:color w:val="000000"/>
                <w:sz w:val="20"/>
              </w:rPr>
              <w:t>қорғау департаментінің Махамбет</w:t>
            </w:r>
            <w:r>
              <w:br/>
            </w:r>
            <w:r>
              <w:rPr>
                <w:rFonts w:ascii="Times New Roman"/>
                <w:b w:val="false"/>
                <w:i/>
                <w:color w:val="000000"/>
                <w:sz w:val="20"/>
              </w:rPr>
              <w:t>аудандық тұтынушылардың</w:t>
            </w:r>
            <w:r>
              <w:br/>
            </w:r>
            <w:r>
              <w:rPr>
                <w:rFonts w:ascii="Times New Roman"/>
                <w:b w:val="false"/>
                <w:i/>
                <w:color w:val="000000"/>
                <w:sz w:val="20"/>
              </w:rPr>
              <w:t>құқықтарын қорғау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2016 жылғы "13" мамыр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