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30ff" w14:textId="a2a3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ХХ-10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Қызылкоға ауданы мәслихатының 2016 жылғы 26 сәуірдегі № II-5 шешімі. Атырау облысының Әділет департаментінде 2016 жылғы 11 мамырда № 3515 болып тіркелді. Күші жойылды - Атырау облысы Қызылқоға аудандық мәслихатының 2021 жылғы 8 қыркүйектегі № 7-1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аудандық мәслихатының 08.09.2021 № </w:t>
      </w:r>
      <w:r>
        <w:rPr>
          <w:rFonts w:ascii="Times New Roman"/>
          <w:b w:val="false"/>
          <w:i w:val="false"/>
          <w:color w:val="ff0000"/>
          <w:sz w:val="28"/>
        </w:rPr>
        <w:t>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2016 жылғы 23 ақпандағы № 28 қаулысын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11 желтоқсандағы № ХХ-10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(нормативтік құқықтық актілерді мемлекеттік тіркеу тізілімінде № 2821 санымен тіркелген, аудандық "Қызылқоға" газетіне 2014 жылғы 9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8, 9 жолдардағы "5 000" деген сандар "100 000" деген сандармен ауыстырылсын.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аудандық мәслихаттың әлеуметтік мәселелер, гендерлік саясат, жастар мен үкіметтік емес ұйымдармен байланыс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2016 жылдың 1 қаңтарынан бастап 2016 жылдың 31 желтоқсанына дейін күшін сақтайды.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Аққайнанов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