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fc45" w14:textId="be6f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2013 жылғы 11 желтоқсандағы № ХХ-9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2016 жылғы 28 қыркүйектегі № V-4 шешімі. Атырау облысының Әділет департаментінде 2016 жылғы 24 қазанда № 3649 болып тіркелді. Күші жойылды - Атырау облысы Қызылқоға аудандық мәслихатының 2021 жылғы 8 қыркүйектегі № 7-1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2013 жылғы 11 желтоқсандағы № ХХ-9 "Алушылар санатының тізбесін және әлеуметтік көмектің шекті мөлшерлерін бекіту туралы" (нормативтік құқықтық актілерді мемлекеттік тіркеу тізілімінде № 2820 санымен тіркелген, 2014 жылғы 9 қаңтардағы аудандық "Қызылқоға"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мәтіндегі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2016 жылғы 11 шілдедегі № ІV-5 "Қызылқоға аудандық мәслихатының 2013 жылғы 11 желтоқсандағы № ХХ-9 "Алушылар санатының тізбесін және әлеуметтік көмектің шекті мөлшерлерін бекіту туралы" шешіміне өзгерістер мен толықтырулар енгізу туралы" шешімі жойылсын.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әлеуметтік мәселелер, гендерлік саясат, жастар мен үкіметтік емес ұйымдармен байланыс жөніндегі тұрақты комиссиясына (А.Есенжанов)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 және 2016 жылдың 1 шілдесінен бастап туындаған құқықтық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